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ACC61" w14:textId="76F73B96" w:rsidR="001643FA" w:rsidRDefault="00F40DE5" w:rsidP="00D11178">
      <w:pPr>
        <w:jc w:val="center"/>
        <w:rPr>
          <w:b/>
        </w:rPr>
      </w:pPr>
      <w:r>
        <w:rPr>
          <w:b/>
        </w:rPr>
        <w:t>Post War German Art</w:t>
      </w:r>
    </w:p>
    <w:p w14:paraId="0127C3DD" w14:textId="1FEAC9FD" w:rsidR="00E14445" w:rsidRDefault="00E14445" w:rsidP="00E14445">
      <w:r>
        <w:rPr>
          <w:b/>
        </w:rPr>
        <w:tab/>
      </w:r>
      <w:r w:rsidR="00DE6F80">
        <w:t>Expressionism is an art for</w:t>
      </w:r>
      <w:r w:rsidR="00820FF2">
        <w:t>m</w:t>
      </w:r>
      <w:r w:rsidR="00DE6F80">
        <w:t xml:space="preserve"> whose emergence in Germany was simultaneous across different cities in the </w:t>
      </w:r>
      <w:r w:rsidR="00C015B3">
        <w:t>country</w:t>
      </w:r>
      <w:r w:rsidR="00DE6F80">
        <w:t xml:space="preserve">. </w:t>
      </w:r>
      <w:r w:rsidR="005807D7">
        <w:t xml:space="preserve">This form of art became popular </w:t>
      </w:r>
      <w:r w:rsidR="003165EA">
        <w:t>in the</w:t>
      </w:r>
      <w:r w:rsidR="007E7DC4">
        <w:t xml:space="preserve"> pre-</w:t>
      </w:r>
      <w:r w:rsidR="00B64178">
        <w:t>W</w:t>
      </w:r>
      <w:r w:rsidR="007E7DC4">
        <w:t xml:space="preserve">orld </w:t>
      </w:r>
      <w:r w:rsidR="007C385F">
        <w:t>W</w:t>
      </w:r>
      <w:r w:rsidR="007E7DC4">
        <w:t>ar I</w:t>
      </w:r>
      <w:r w:rsidR="003165EA">
        <w:t xml:space="preserve"> period because </w:t>
      </w:r>
      <w:r w:rsidR="00347B8F">
        <w:t xml:space="preserve">it was a response </w:t>
      </w:r>
      <w:r w:rsidR="00593F44">
        <w:t xml:space="preserve">to </w:t>
      </w:r>
      <w:r w:rsidR="00347B8F">
        <w:t xml:space="preserve">the anxiety </w:t>
      </w:r>
      <w:r w:rsidR="00593F44">
        <w:t xml:space="preserve">caused by the discord in human </w:t>
      </w:r>
      <w:r w:rsidR="00CC537D">
        <w:t>relations across</w:t>
      </w:r>
      <w:r w:rsidR="00593F44">
        <w:t xml:space="preserve"> the world plus the feelings that accompanied </w:t>
      </w:r>
      <w:r w:rsidR="00103C4D">
        <w:t>th</w:t>
      </w:r>
      <w:r w:rsidR="00646521">
        <w:t>e</w:t>
      </w:r>
      <w:r w:rsidR="00103C4D">
        <w:t xml:space="preserve"> loss of both spirituality and authenticity</w:t>
      </w:r>
      <w:r w:rsidR="008A6724">
        <w:t>.</w:t>
      </w:r>
      <w:r w:rsidR="008B3C12">
        <w:t xml:space="preserve"> </w:t>
      </w:r>
      <w:r w:rsidR="00103993">
        <w:t>Germany experie</w:t>
      </w:r>
      <w:r w:rsidR="00875855">
        <w:t>nced this art form in two phase</w:t>
      </w:r>
      <w:r w:rsidR="00DD1D6E">
        <w:t>s</w:t>
      </w:r>
      <w:r w:rsidR="00875855">
        <w:t>:</w:t>
      </w:r>
      <w:r w:rsidR="00FF0C21">
        <w:t xml:space="preserve"> </w:t>
      </w:r>
      <w:r w:rsidR="00B00662">
        <w:t xml:space="preserve">The </w:t>
      </w:r>
      <w:r w:rsidR="00FF0C21">
        <w:t>C</w:t>
      </w:r>
      <w:r w:rsidR="00081377">
        <w:t xml:space="preserve">lassical </w:t>
      </w:r>
      <w:r w:rsidR="00FF0C21">
        <w:t>E</w:t>
      </w:r>
      <w:r w:rsidR="00081377">
        <w:t xml:space="preserve">xpressionism phase and </w:t>
      </w:r>
      <w:r w:rsidR="0056619F">
        <w:t>A</w:t>
      </w:r>
      <w:r w:rsidR="00DF449E">
        <w:t xml:space="preserve">bstract </w:t>
      </w:r>
      <w:r w:rsidR="0056619F">
        <w:t>E</w:t>
      </w:r>
      <w:r w:rsidR="00DF449E">
        <w:t>xpressionism phase</w:t>
      </w:r>
      <w:r w:rsidR="00291345">
        <w:t>.</w:t>
      </w:r>
      <w:r w:rsidR="009E308E">
        <w:t xml:space="preserve"> The classical phase lasted for about </w:t>
      </w:r>
      <w:r w:rsidR="00BE4DBF">
        <w:t>fifteen</w:t>
      </w:r>
      <w:r w:rsidR="009E308E">
        <w:t xml:space="preserve"> years between </w:t>
      </w:r>
      <w:r w:rsidR="00E526CC">
        <w:t>1905 and 1920</w:t>
      </w:r>
      <w:r w:rsidR="00103993">
        <w:t xml:space="preserve"> </w:t>
      </w:r>
      <w:r w:rsidR="009830CA">
        <w:t>and it spread throughout Europe</w:t>
      </w:r>
      <w:r w:rsidR="004C60AD">
        <w:t>.</w:t>
      </w:r>
      <w:r w:rsidR="00F13701">
        <w:t xml:space="preserve"> </w:t>
      </w:r>
      <w:r w:rsidR="004C60AD">
        <w:t xml:space="preserve">It created the base on which Abstract </w:t>
      </w:r>
      <w:r w:rsidR="000A1117">
        <w:t>Expressionism</w:t>
      </w:r>
      <w:r w:rsidR="004C60AD">
        <w:t xml:space="preserve"> was </w:t>
      </w:r>
      <w:r w:rsidR="00962A02">
        <w:t>established</w:t>
      </w:r>
      <w:r w:rsidR="000A1117">
        <w:t xml:space="preserve">, </w:t>
      </w:r>
      <w:r w:rsidR="00E35B4F">
        <w:t>the</w:t>
      </w:r>
      <w:r w:rsidR="000A1117">
        <w:t xml:space="preserve"> influence </w:t>
      </w:r>
      <w:r w:rsidR="00E35B4F">
        <w:t xml:space="preserve">of which </w:t>
      </w:r>
      <w:r w:rsidR="000A1117">
        <w:t>was felt in Germany for the remaining part of the century</w:t>
      </w:r>
      <w:r w:rsidR="004C60AD">
        <w:t xml:space="preserve"> </w:t>
      </w:r>
      <w:r w:rsidR="00F13701">
        <w:t>(Anderson, 2011</w:t>
      </w:r>
      <w:r w:rsidR="001E68F6">
        <w:t xml:space="preserve"> p.</w:t>
      </w:r>
      <w:r w:rsidR="002E18C2">
        <w:t xml:space="preserve"> </w:t>
      </w:r>
      <w:r w:rsidR="00735F75">
        <w:t>3</w:t>
      </w:r>
      <w:r w:rsidR="00FD0006">
        <w:t>-5</w:t>
      </w:r>
      <w:r w:rsidR="00F13701">
        <w:t>)</w:t>
      </w:r>
      <w:r w:rsidR="00267ACC">
        <w:t>.</w:t>
      </w:r>
      <w:r w:rsidR="002E1850">
        <w:t xml:space="preserve"> </w:t>
      </w:r>
      <w:r w:rsidR="00F94F66">
        <w:t xml:space="preserve">The Abstract Expressionism </w:t>
      </w:r>
      <w:r w:rsidR="00D0022A">
        <w:t xml:space="preserve">movement </w:t>
      </w:r>
      <w:r w:rsidR="005B0376">
        <w:t>encompasses</w:t>
      </w:r>
      <w:r w:rsidR="006F1C93">
        <w:t xml:space="preserve"> two categories of artists: action painters and color-field painters.</w:t>
      </w:r>
      <w:r w:rsidR="003D7118">
        <w:t xml:space="preserve"> Action painters included artists like </w:t>
      </w:r>
      <w:r w:rsidR="00AB7E8C">
        <w:t xml:space="preserve">Pollock and De Kooning </w:t>
      </w:r>
      <w:r w:rsidR="002D7352">
        <w:t>whose</w:t>
      </w:r>
      <w:r w:rsidR="004906D3">
        <w:t xml:space="preserve"> focus was </w:t>
      </w:r>
      <w:r w:rsidR="002E7FE3">
        <w:t xml:space="preserve">the expressive form </w:t>
      </w:r>
      <w:r w:rsidR="00BF0A2C">
        <w:t>characterized by g</w:t>
      </w:r>
      <w:r w:rsidR="005B0376">
        <w:t xml:space="preserve">estural painting. On the other hand, </w:t>
      </w:r>
      <w:r w:rsidR="00D86941">
        <w:t>c</w:t>
      </w:r>
      <w:r w:rsidR="002D7352">
        <w:t>olor field painters like Rothko and Newman</w:t>
      </w:r>
      <w:r w:rsidR="00FE7E7D">
        <w:t xml:space="preserve"> focused more on mood and reflection</w:t>
      </w:r>
      <w:r w:rsidR="00496836">
        <w:t>.</w:t>
      </w:r>
      <w:r w:rsidR="00A058D6">
        <w:t xml:space="preserve"> Additionally, the work of Joseph </w:t>
      </w:r>
      <w:r w:rsidR="000849FA">
        <w:t>Beuys</w:t>
      </w:r>
      <w:r w:rsidR="00601988">
        <w:t xml:space="preserve"> was also </w:t>
      </w:r>
      <w:r w:rsidR="008324C6">
        <w:t xml:space="preserve">quite significant </w:t>
      </w:r>
      <w:r w:rsidR="00D70DE3">
        <w:t>during the Abstract Expressionism phase</w:t>
      </w:r>
      <w:r w:rsidR="00F525B8">
        <w:t>,</w:t>
      </w:r>
      <w:r w:rsidR="00D70DE3">
        <w:t xml:space="preserve"> </w:t>
      </w:r>
      <w:r w:rsidR="00F525B8">
        <w:t>depicting</w:t>
      </w:r>
      <w:r w:rsidR="005F7338">
        <w:t xml:space="preserve"> the problematic nature of war </w:t>
      </w:r>
      <w:r w:rsidR="002A5C96">
        <w:t>through installation art</w:t>
      </w:r>
      <w:r w:rsidR="006A4553">
        <w:t xml:space="preserve"> (</w:t>
      </w:r>
      <w:r w:rsidR="006A4553" w:rsidRPr="00DA13A2">
        <w:t>Sansom,</w:t>
      </w:r>
      <w:r w:rsidR="006A4553">
        <w:t xml:space="preserve"> 2001 29-34)</w:t>
      </w:r>
      <w:r w:rsidR="002A5C96">
        <w:t xml:space="preserve">. </w:t>
      </w:r>
      <w:r w:rsidR="0002337B">
        <w:t>Indeed,</w:t>
      </w:r>
      <w:r w:rsidR="002E1850">
        <w:t xml:space="preserve"> </w:t>
      </w:r>
      <w:r w:rsidR="00D75EE0">
        <w:t xml:space="preserve">Expressionist art in Germany </w:t>
      </w:r>
      <w:r w:rsidR="00C25A1E">
        <w:t xml:space="preserve">was </w:t>
      </w:r>
      <w:r w:rsidR="001776E8">
        <w:t xml:space="preserve">a therapeutic </w:t>
      </w:r>
      <w:r w:rsidR="002F5134">
        <w:t>implement</w:t>
      </w:r>
      <w:r w:rsidR="00161172">
        <w:t xml:space="preserve"> that allowed both its artists and view</w:t>
      </w:r>
      <w:r w:rsidR="00E813F0">
        <w:t>er</w:t>
      </w:r>
      <w:r w:rsidR="00161172">
        <w:t xml:space="preserve">s to </w:t>
      </w:r>
      <w:r w:rsidR="009A6AA4">
        <w:t>b</w:t>
      </w:r>
      <w:r w:rsidR="00DD1D6E">
        <w:t>etter cope with their depressing</w:t>
      </w:r>
      <w:r w:rsidR="009A6AA4">
        <w:t xml:space="preserve"> living conditions</w:t>
      </w:r>
      <w:r w:rsidR="00A767EC">
        <w:t xml:space="preserve"> at the time.</w:t>
      </w:r>
    </w:p>
    <w:p w14:paraId="05990E6F" w14:textId="3877BC98" w:rsidR="00D7029F" w:rsidRDefault="00B27EA4" w:rsidP="00E14445">
      <w:pPr>
        <w:rPr>
          <w:iCs/>
        </w:rPr>
      </w:pPr>
      <w:r>
        <w:tab/>
      </w:r>
      <w:r w:rsidR="005A4E45">
        <w:t xml:space="preserve">One of the </w:t>
      </w:r>
      <w:r w:rsidR="005A4E45" w:rsidRPr="00B96562">
        <w:rPr>
          <w:noProof/>
        </w:rPr>
        <w:t>artist</w:t>
      </w:r>
      <w:r w:rsidR="00B96562">
        <w:rPr>
          <w:noProof/>
        </w:rPr>
        <w:t>s</w:t>
      </w:r>
      <w:r w:rsidR="005A4E45">
        <w:t xml:space="preserve"> that made a great impact during the German </w:t>
      </w:r>
      <w:r w:rsidR="000C630C">
        <w:t>Expressionism</w:t>
      </w:r>
      <w:r w:rsidR="005A4E45">
        <w:t xml:space="preserve"> era was </w:t>
      </w:r>
      <w:r w:rsidR="000C630C">
        <w:t>Mark Rothko.</w:t>
      </w:r>
      <w:r w:rsidR="006030D7">
        <w:t xml:space="preserve"> He created a piece that he named </w:t>
      </w:r>
      <w:proofErr w:type="spellStart"/>
      <w:r w:rsidR="006030D7" w:rsidRPr="008F63A8">
        <w:rPr>
          <w:u w:val="single"/>
        </w:rPr>
        <w:t>Colour</w:t>
      </w:r>
      <w:proofErr w:type="spellEnd"/>
      <w:r w:rsidR="006030D7" w:rsidRPr="008F63A8">
        <w:rPr>
          <w:u w:val="single"/>
        </w:rPr>
        <w:t xml:space="preserve"> </w:t>
      </w:r>
      <w:r w:rsidR="008F63A8">
        <w:rPr>
          <w:u w:val="single"/>
        </w:rPr>
        <w:t>P</w:t>
      </w:r>
      <w:r w:rsidR="006030D7" w:rsidRPr="008F63A8">
        <w:rPr>
          <w:u w:val="single"/>
        </w:rPr>
        <w:t xml:space="preserve">late 15 </w:t>
      </w:r>
      <w:r w:rsidR="006030D7" w:rsidRPr="008F63A8">
        <w:rPr>
          <w:iCs/>
          <w:u w:val="single"/>
        </w:rPr>
        <w:t>Black on Maroon</w:t>
      </w:r>
      <w:r w:rsidR="0085756E">
        <w:rPr>
          <w:iCs/>
        </w:rPr>
        <w:t xml:space="preserve"> in 1958</w:t>
      </w:r>
      <w:r w:rsidR="006030D7">
        <w:rPr>
          <w:iCs/>
        </w:rPr>
        <w:t>.</w:t>
      </w:r>
      <w:r w:rsidR="009D6E2C">
        <w:rPr>
          <w:iCs/>
        </w:rPr>
        <w:t xml:space="preserve"> To begin with, the painting was </w:t>
      </w:r>
      <w:r w:rsidR="00677624">
        <w:rPr>
          <w:iCs/>
        </w:rPr>
        <w:t xml:space="preserve">large with dimensions of </w:t>
      </w:r>
      <w:r w:rsidR="00010D21">
        <w:rPr>
          <w:iCs/>
        </w:rPr>
        <w:t>4.6m x 2.7m.</w:t>
      </w:r>
      <w:r w:rsidR="00EE30D5">
        <w:rPr>
          <w:iCs/>
        </w:rPr>
        <w:t xml:space="preserve"> This painting was one of those created in a series</w:t>
      </w:r>
      <w:r w:rsidR="00B1055E">
        <w:rPr>
          <w:iCs/>
        </w:rPr>
        <w:t>,</w:t>
      </w:r>
      <w:r w:rsidR="00EE30D5">
        <w:rPr>
          <w:iCs/>
        </w:rPr>
        <w:t xml:space="preserve"> which when hung together </w:t>
      </w:r>
      <w:r w:rsidR="00F425A2">
        <w:rPr>
          <w:iCs/>
        </w:rPr>
        <w:t xml:space="preserve">create a mood that is somber </w:t>
      </w:r>
      <w:r w:rsidR="0081514B">
        <w:rPr>
          <w:iCs/>
        </w:rPr>
        <w:t xml:space="preserve">and would be considered ideal </w:t>
      </w:r>
      <w:r w:rsidR="00DF7574">
        <w:rPr>
          <w:iCs/>
        </w:rPr>
        <w:t xml:space="preserve">for spiritual </w:t>
      </w:r>
      <w:r w:rsidR="00335451">
        <w:rPr>
          <w:iCs/>
        </w:rPr>
        <w:t>meditation.</w:t>
      </w:r>
      <w:r w:rsidR="00045DBE">
        <w:rPr>
          <w:iCs/>
        </w:rPr>
        <w:t xml:space="preserve"> At the center of the </w:t>
      </w:r>
      <w:r w:rsidR="00045DBE" w:rsidRPr="00B96562">
        <w:rPr>
          <w:iCs/>
          <w:noProof/>
        </w:rPr>
        <w:t>picture</w:t>
      </w:r>
      <w:r w:rsidR="00B96562">
        <w:rPr>
          <w:iCs/>
          <w:noProof/>
        </w:rPr>
        <w:t>,</w:t>
      </w:r>
      <w:r w:rsidR="00045DBE">
        <w:rPr>
          <w:iCs/>
        </w:rPr>
        <w:t xml:space="preserve"> there are two </w:t>
      </w:r>
      <w:r w:rsidR="00045DBE" w:rsidRPr="00863200">
        <w:rPr>
          <w:iCs/>
          <w:highlight w:val="yellow"/>
        </w:rPr>
        <w:t>oblongs</w:t>
      </w:r>
      <w:r w:rsidR="00045DBE">
        <w:rPr>
          <w:iCs/>
        </w:rPr>
        <w:t xml:space="preserve"> </w:t>
      </w:r>
      <w:r w:rsidR="007F0F28">
        <w:rPr>
          <w:iCs/>
        </w:rPr>
        <w:t>painted purple.</w:t>
      </w:r>
      <w:r w:rsidR="001E7DF9">
        <w:rPr>
          <w:iCs/>
        </w:rPr>
        <w:t xml:space="preserve"> When viewing the painting, </w:t>
      </w:r>
      <w:r w:rsidR="002465A9">
        <w:rPr>
          <w:iCs/>
        </w:rPr>
        <w:t xml:space="preserve">the </w:t>
      </w:r>
      <w:r w:rsidR="002465A9" w:rsidRPr="00AF40A9">
        <w:rPr>
          <w:iCs/>
          <w:highlight w:val="yellow"/>
        </w:rPr>
        <w:t>oblongs</w:t>
      </w:r>
      <w:r w:rsidR="002465A9">
        <w:rPr>
          <w:iCs/>
        </w:rPr>
        <w:t xml:space="preserve"> </w:t>
      </w:r>
      <w:r w:rsidR="00DD3E01">
        <w:rPr>
          <w:iCs/>
        </w:rPr>
        <w:t>look</w:t>
      </w:r>
      <w:r w:rsidR="00E54B9D">
        <w:rPr>
          <w:iCs/>
        </w:rPr>
        <w:t xml:space="preserve"> like an opening into another realm </w:t>
      </w:r>
      <w:r w:rsidR="00E977DB">
        <w:rPr>
          <w:iCs/>
        </w:rPr>
        <w:t xml:space="preserve">that </w:t>
      </w:r>
      <w:r w:rsidR="00E977DB" w:rsidRPr="00B96562">
        <w:rPr>
          <w:iCs/>
          <w:noProof/>
        </w:rPr>
        <w:t>make</w:t>
      </w:r>
      <w:r w:rsidR="00B96562">
        <w:rPr>
          <w:iCs/>
          <w:noProof/>
        </w:rPr>
        <w:t>s</w:t>
      </w:r>
      <w:r w:rsidR="00E977DB">
        <w:rPr>
          <w:iCs/>
        </w:rPr>
        <w:t xml:space="preserve"> </w:t>
      </w:r>
      <w:r w:rsidR="00E977DB">
        <w:rPr>
          <w:iCs/>
        </w:rPr>
        <w:lastRenderedPageBreak/>
        <w:t xml:space="preserve">the viewer feel like they could go through them </w:t>
      </w:r>
      <w:r w:rsidR="00FA3B12">
        <w:rPr>
          <w:iCs/>
        </w:rPr>
        <w:t>into the world they appear to open into.</w:t>
      </w:r>
      <w:r w:rsidR="009D7D00">
        <w:rPr>
          <w:iCs/>
        </w:rPr>
        <w:t xml:space="preserve"> From a different perspective, the oblongs look like they are floating</w:t>
      </w:r>
      <w:r w:rsidR="0006770E">
        <w:rPr>
          <w:iCs/>
        </w:rPr>
        <w:t xml:space="preserve"> relative to the back sections of the painting.</w:t>
      </w:r>
      <w:r w:rsidR="00466912">
        <w:rPr>
          <w:iCs/>
        </w:rPr>
        <w:t xml:space="preserve"> </w:t>
      </w:r>
      <w:r w:rsidR="00A175EE">
        <w:rPr>
          <w:iCs/>
        </w:rPr>
        <w:t>The main color in the painting is maroon,</w:t>
      </w:r>
      <w:r w:rsidR="00310169">
        <w:rPr>
          <w:iCs/>
        </w:rPr>
        <w:t xml:space="preserve"> onto which both black and purple are painted.</w:t>
      </w:r>
      <w:r w:rsidR="00221163">
        <w:rPr>
          <w:iCs/>
        </w:rPr>
        <w:t xml:space="preserve"> </w:t>
      </w:r>
      <w:r w:rsidR="00F27F46">
        <w:rPr>
          <w:iCs/>
        </w:rPr>
        <w:t>The s</w:t>
      </w:r>
      <w:r w:rsidR="00221163">
        <w:rPr>
          <w:iCs/>
        </w:rPr>
        <w:t xml:space="preserve">hape edges appear blurred and </w:t>
      </w:r>
      <w:r w:rsidR="001576BB">
        <w:rPr>
          <w:iCs/>
        </w:rPr>
        <w:t>soft</w:t>
      </w:r>
      <w:r w:rsidR="008C1FF4">
        <w:rPr>
          <w:iCs/>
        </w:rPr>
        <w:t>,</w:t>
      </w:r>
      <w:r w:rsidR="001576BB">
        <w:rPr>
          <w:iCs/>
        </w:rPr>
        <w:t xml:space="preserve"> </w:t>
      </w:r>
      <w:r w:rsidR="008C1FF4">
        <w:rPr>
          <w:iCs/>
        </w:rPr>
        <w:t>thus</w:t>
      </w:r>
      <w:r w:rsidR="006317A5">
        <w:rPr>
          <w:iCs/>
        </w:rPr>
        <w:t xml:space="preserve"> adding to their </w:t>
      </w:r>
      <w:r w:rsidR="00CE050F">
        <w:rPr>
          <w:iCs/>
        </w:rPr>
        <w:t>a</w:t>
      </w:r>
      <w:r w:rsidR="006317A5">
        <w:rPr>
          <w:iCs/>
        </w:rPr>
        <w:t>mbiguity.</w:t>
      </w:r>
      <w:r w:rsidR="00910E9C">
        <w:rPr>
          <w:iCs/>
        </w:rPr>
        <w:t xml:space="preserve"> The edges</w:t>
      </w:r>
      <w:r w:rsidR="00A21DF4">
        <w:rPr>
          <w:iCs/>
        </w:rPr>
        <w:t xml:space="preserve"> are painted black on the extreme right </w:t>
      </w:r>
      <w:r w:rsidR="003B6886">
        <w:rPr>
          <w:iCs/>
        </w:rPr>
        <w:t>and left parts of the painting</w:t>
      </w:r>
      <w:r w:rsidR="00B96562">
        <w:rPr>
          <w:iCs/>
        </w:rPr>
        <w:t xml:space="preserve"> to</w:t>
      </w:r>
      <w:r w:rsidR="003B6886">
        <w:rPr>
          <w:iCs/>
        </w:rPr>
        <w:t xml:space="preserve"> </w:t>
      </w:r>
      <w:r w:rsidR="003B6886" w:rsidRPr="00B96562">
        <w:rPr>
          <w:iCs/>
          <w:noProof/>
        </w:rPr>
        <w:t>appear</w:t>
      </w:r>
      <w:r w:rsidR="003B6886">
        <w:rPr>
          <w:iCs/>
        </w:rPr>
        <w:t xml:space="preserve"> blurred against the </w:t>
      </w:r>
      <w:r w:rsidR="00910E9C">
        <w:rPr>
          <w:iCs/>
        </w:rPr>
        <w:t>maroon color in the background</w:t>
      </w:r>
      <w:r w:rsidR="00C9453F">
        <w:rPr>
          <w:iCs/>
        </w:rPr>
        <w:t xml:space="preserve"> creating the impression of </w:t>
      </w:r>
      <w:r w:rsidR="00AF4312">
        <w:rPr>
          <w:iCs/>
        </w:rPr>
        <w:t>“</w:t>
      </w:r>
      <w:r w:rsidR="00C9453F">
        <w:rPr>
          <w:iCs/>
        </w:rPr>
        <w:t xml:space="preserve">a black window </w:t>
      </w:r>
      <w:r w:rsidR="001A452F">
        <w:rPr>
          <w:iCs/>
        </w:rPr>
        <w:t>frame with space</w:t>
      </w:r>
      <w:r w:rsidR="00AF4312">
        <w:rPr>
          <w:iCs/>
        </w:rPr>
        <w:t xml:space="preserve"> beyond.”</w:t>
      </w:r>
      <w:r w:rsidR="00CE050F">
        <w:rPr>
          <w:iCs/>
        </w:rPr>
        <w:t xml:space="preserve"> In total</w:t>
      </w:r>
      <w:r w:rsidR="00DD3E01">
        <w:rPr>
          <w:iCs/>
        </w:rPr>
        <w:t>it</w:t>
      </w:r>
      <w:r w:rsidR="00CE050F">
        <w:rPr>
          <w:iCs/>
        </w:rPr>
        <w:t xml:space="preserve">y, the size of the picture makes a viewer feel like they could step into it </w:t>
      </w:r>
      <w:r w:rsidR="00A21DF4">
        <w:rPr>
          <w:iCs/>
        </w:rPr>
        <w:t>and become part of it.</w:t>
      </w:r>
      <w:r w:rsidR="00AF4312">
        <w:rPr>
          <w:iCs/>
        </w:rPr>
        <w:t xml:space="preserve"> However, the meanings </w:t>
      </w:r>
      <w:r w:rsidR="00AD41E1">
        <w:rPr>
          <w:iCs/>
        </w:rPr>
        <w:t>thereof are not certain</w:t>
      </w:r>
      <w:r w:rsidR="00AD0B05">
        <w:rPr>
          <w:iCs/>
        </w:rPr>
        <w:t xml:space="preserve"> (</w:t>
      </w:r>
      <w:r w:rsidR="00AD0B05" w:rsidRPr="007B5336">
        <w:t>Acton,</w:t>
      </w:r>
      <w:r w:rsidR="00AD0B05">
        <w:t xml:space="preserve"> 2004</w:t>
      </w:r>
      <w:r w:rsidR="00A47F98">
        <w:t xml:space="preserve"> p. 106</w:t>
      </w:r>
      <w:r w:rsidR="00AD0B05">
        <w:t>)</w:t>
      </w:r>
      <w:r w:rsidR="00AD41E1">
        <w:rPr>
          <w:iCs/>
        </w:rPr>
        <w:t>.</w:t>
      </w:r>
    </w:p>
    <w:p w14:paraId="6051BC02" w14:textId="5143F6C7" w:rsidR="009D6E2C" w:rsidRDefault="006E2364" w:rsidP="00E14445">
      <w:r>
        <w:tab/>
      </w:r>
      <w:r w:rsidR="00375EF0">
        <w:t xml:space="preserve">The series of paintings, mentioned above, </w:t>
      </w:r>
      <w:r w:rsidR="00A6520F">
        <w:t xml:space="preserve">were created as decorative </w:t>
      </w:r>
      <w:r w:rsidR="00764BDC">
        <w:t xml:space="preserve">features of the Four Seasons </w:t>
      </w:r>
      <w:r w:rsidR="0066560B">
        <w:t>R</w:t>
      </w:r>
      <w:r w:rsidR="00764BDC">
        <w:t>estaurant in New York.</w:t>
      </w:r>
      <w:r w:rsidR="00597495">
        <w:t xml:space="preserve"> Eventually, </w:t>
      </w:r>
      <w:r w:rsidR="00987AC9">
        <w:t>Rothko</w:t>
      </w:r>
      <w:r w:rsidR="003F381D">
        <w:t xml:space="preserve"> terminated the project because he felt that the kind of art that he was producing </w:t>
      </w:r>
      <w:r w:rsidR="00C57D24">
        <w:t xml:space="preserve">did not match </w:t>
      </w:r>
      <w:r w:rsidR="00FA6615">
        <w:t xml:space="preserve">the characteristics of art </w:t>
      </w:r>
      <w:r w:rsidR="007B0276">
        <w:t xml:space="preserve">that should be displayed in a </w:t>
      </w:r>
      <w:r w:rsidR="00D639E1">
        <w:t xml:space="preserve">fashionable restaurant </w:t>
      </w:r>
      <w:r w:rsidR="00A22BC1">
        <w:t>with consumerist and materialistic qualities.</w:t>
      </w:r>
      <w:r w:rsidR="00DD4283">
        <w:t xml:space="preserve"> Such </w:t>
      </w:r>
      <w:r w:rsidR="003C5434">
        <w:t xml:space="preserve">concepts make Rothko’s </w:t>
      </w:r>
      <w:r w:rsidR="00F87295">
        <w:t xml:space="preserve">work </w:t>
      </w:r>
      <w:r w:rsidR="00BF2B27">
        <w:t xml:space="preserve">appear to have a similarity with </w:t>
      </w:r>
      <w:r w:rsidR="00E75016">
        <w:t>Kandinsky’s</w:t>
      </w:r>
      <w:r w:rsidR="00561EFC">
        <w:t xml:space="preserve"> ideas</w:t>
      </w:r>
      <w:r w:rsidR="00146D93">
        <w:t xml:space="preserve"> on the spiritual value of art </w:t>
      </w:r>
      <w:r w:rsidR="001938D0">
        <w:rPr>
          <w:iCs/>
        </w:rPr>
        <w:t>(</w:t>
      </w:r>
      <w:r w:rsidR="001938D0" w:rsidRPr="007B5336">
        <w:t>Acton,</w:t>
      </w:r>
      <w:r w:rsidR="001938D0">
        <w:t xml:space="preserve"> 2004 p. 106).</w:t>
      </w:r>
      <w:r w:rsidR="00F71E35">
        <w:t xml:space="preserve"> Both artists </w:t>
      </w:r>
      <w:r w:rsidR="005C668D">
        <w:t>were</w:t>
      </w:r>
      <w:r w:rsidR="00F71E35">
        <w:t xml:space="preserve"> of Russian origin</w:t>
      </w:r>
      <w:r w:rsidR="008915A3">
        <w:t>,</w:t>
      </w:r>
      <w:r w:rsidR="00F71E35">
        <w:t xml:space="preserve"> </w:t>
      </w:r>
      <w:r w:rsidR="004F0DAF">
        <w:t xml:space="preserve">and Rothko’s </w:t>
      </w:r>
      <w:r w:rsidR="00685097">
        <w:t xml:space="preserve">fixation on </w:t>
      </w:r>
      <w:r w:rsidR="00B27FD2">
        <w:t xml:space="preserve">the spiritual aspect of art </w:t>
      </w:r>
      <w:r w:rsidR="00B96562">
        <w:rPr>
          <w:noProof/>
        </w:rPr>
        <w:t>is</w:t>
      </w:r>
      <w:r w:rsidR="00B27FD2">
        <w:t xml:space="preserve"> </w:t>
      </w:r>
      <w:r w:rsidR="00502B11">
        <w:t>undeniably expressed in his statement indicating that</w:t>
      </w:r>
      <w:r w:rsidR="00D0103C">
        <w:t xml:space="preserve"> he perceived art as a spiritual anecdote</w:t>
      </w:r>
      <w:r w:rsidR="001B3473">
        <w:t>,</w:t>
      </w:r>
      <w:r w:rsidR="00DA04C6">
        <w:t xml:space="preserve"> and the only means o</w:t>
      </w:r>
      <w:r w:rsidR="00080CDE">
        <w:t>f determining the purpose of</w:t>
      </w:r>
      <w:r w:rsidR="00DA04C6">
        <w:t xml:space="preserve"> </w:t>
      </w:r>
      <w:r w:rsidR="000759F7">
        <w:t xml:space="preserve">the </w:t>
      </w:r>
      <w:r w:rsidR="00366000">
        <w:t>stillness and quickness</w:t>
      </w:r>
      <w:r w:rsidR="00080CDE">
        <w:t xml:space="preserve"> exhibited in works of art</w:t>
      </w:r>
      <w:r w:rsidR="00366000">
        <w:t>.</w:t>
      </w:r>
      <w:r w:rsidR="006C0F5A">
        <w:t xml:space="preserve"> This evidences </w:t>
      </w:r>
      <w:r w:rsidR="00686036">
        <w:t xml:space="preserve">the </w:t>
      </w:r>
      <w:r w:rsidR="00C55DF1">
        <w:t xml:space="preserve">Abstract </w:t>
      </w:r>
      <w:r w:rsidR="00686036">
        <w:t>Expressionist beli</w:t>
      </w:r>
      <w:r w:rsidR="00C55DF1">
        <w:t>ef</w:t>
      </w:r>
      <w:r w:rsidR="00686036">
        <w:t xml:space="preserve"> that </w:t>
      </w:r>
      <w:r w:rsidR="009679B4">
        <w:t xml:space="preserve">paintings can act as a </w:t>
      </w:r>
      <w:r w:rsidR="00953043">
        <w:t>liaison</w:t>
      </w:r>
      <w:r w:rsidR="009679B4">
        <w:t xml:space="preserve"> between the s</w:t>
      </w:r>
      <w:r w:rsidR="00953043">
        <w:t>oul and the spirit</w:t>
      </w:r>
      <w:r w:rsidR="00E56A87">
        <w:t>; which in tu</w:t>
      </w:r>
      <w:r w:rsidR="0091184E">
        <w:t>r</w:t>
      </w:r>
      <w:r w:rsidR="00E56A87">
        <w:t>n l</w:t>
      </w:r>
      <w:r w:rsidR="0091184E">
        <w:t>e</w:t>
      </w:r>
      <w:r w:rsidR="00E56A87">
        <w:t xml:space="preserve">ads to </w:t>
      </w:r>
      <w:r w:rsidR="0091184E">
        <w:t>Rothko’s belief that the size of a painting matters.</w:t>
      </w:r>
      <w:r w:rsidR="00784F35">
        <w:t xml:space="preserve"> He explain</w:t>
      </w:r>
      <w:r w:rsidR="00B25BB5">
        <w:t>ed</w:t>
      </w:r>
      <w:r w:rsidR="00784F35">
        <w:t xml:space="preserve"> that he </w:t>
      </w:r>
      <w:r w:rsidR="00F865AE">
        <w:t>create</w:t>
      </w:r>
      <w:r w:rsidR="00B91C94">
        <w:t>d</w:t>
      </w:r>
      <w:r w:rsidR="00BE5D3A">
        <w:t xml:space="preserve"> his</w:t>
      </w:r>
      <w:r w:rsidR="00F865AE">
        <w:t xml:space="preserve"> large pieces so that they</w:t>
      </w:r>
      <w:r w:rsidR="00BE5D3A">
        <w:t xml:space="preserve"> could</w:t>
      </w:r>
      <w:r w:rsidR="00F865AE">
        <w:t xml:space="preserve"> </w:t>
      </w:r>
      <w:r w:rsidR="00B96562">
        <w:rPr>
          <w:noProof/>
        </w:rPr>
        <w:t>e</w:t>
      </w:r>
      <w:r w:rsidR="00364638" w:rsidRPr="00B96562">
        <w:rPr>
          <w:noProof/>
        </w:rPr>
        <w:t>licit</w:t>
      </w:r>
      <w:r w:rsidR="00364638">
        <w:t xml:space="preserve"> an intimate and humanistic feeling from </w:t>
      </w:r>
      <w:r w:rsidR="00EA7D39">
        <w:t>their viewers</w:t>
      </w:r>
      <w:r w:rsidR="00371ED7">
        <w:t>,</w:t>
      </w:r>
      <w:r w:rsidR="004E122C">
        <w:t xml:space="preserve"> allowing them to feel like they are in </w:t>
      </w:r>
      <w:r w:rsidR="00223729">
        <w:t xml:space="preserve">them </w:t>
      </w:r>
      <w:r w:rsidR="004E122C">
        <w:t xml:space="preserve">and </w:t>
      </w:r>
      <w:r w:rsidR="00436043">
        <w:t>can command</w:t>
      </w:r>
      <w:r w:rsidR="004E122C">
        <w:t xml:space="preserve"> </w:t>
      </w:r>
      <w:r w:rsidR="00E72304">
        <w:t>them</w:t>
      </w:r>
      <w:r w:rsidR="00DF2718">
        <w:t xml:space="preserve">. Rothko’s view on </w:t>
      </w:r>
      <w:r w:rsidR="00535BDA">
        <w:t>immersion in a painting</w:t>
      </w:r>
      <w:r w:rsidR="0073794F">
        <w:t xml:space="preserve"> synchronizes with Jackson Pollock’s beliefs</w:t>
      </w:r>
      <w:r w:rsidR="003D73C5">
        <w:t xml:space="preserve">, which also lean towards the idea that a series of paintings when viewed together are likely </w:t>
      </w:r>
      <w:r w:rsidR="00BE6273">
        <w:t xml:space="preserve">to </w:t>
      </w:r>
      <w:r w:rsidR="00D443AB">
        <w:t>have a cumulative effect thanks to the total involvement of the viewer</w:t>
      </w:r>
      <w:r w:rsidR="00816478">
        <w:t xml:space="preserve"> </w:t>
      </w:r>
      <w:r w:rsidR="00C816ED">
        <w:rPr>
          <w:iCs/>
        </w:rPr>
        <w:t>(</w:t>
      </w:r>
      <w:r w:rsidR="00C816ED" w:rsidRPr="007B5336">
        <w:t>Acton,</w:t>
      </w:r>
      <w:r w:rsidR="00C816ED">
        <w:t xml:space="preserve"> 2004 p. 107)</w:t>
      </w:r>
      <w:r w:rsidR="004E122C">
        <w:t>.</w:t>
      </w:r>
      <w:r w:rsidR="00DF2718">
        <w:t xml:space="preserve"> </w:t>
      </w:r>
      <w:r w:rsidR="0012151B">
        <w:t xml:space="preserve">At </w:t>
      </w:r>
      <w:r w:rsidR="0012151B">
        <w:lastRenderedPageBreak/>
        <w:t>the Whitechapel Gallery, the effect of the size of Rothko’</w:t>
      </w:r>
      <w:r w:rsidR="00231264">
        <w:t>s painting is evidenced</w:t>
      </w:r>
      <w:r w:rsidR="00902E29">
        <w:t xml:space="preserve"> as documented in Cumming’s (2011) review indicating</w:t>
      </w:r>
      <w:r w:rsidR="002B0BE5">
        <w:t>, “</w:t>
      </w:r>
      <w:r w:rsidR="002B0BE5" w:rsidRPr="002B0BE5">
        <w:t xml:space="preserve">The Whitechapel show was momentous. Many first-hand accounts survive. People spoke of feeling thunderstruck, overwhelmed, spellbound, transformed. Rothko was particularly pleased when a Muslim came in off the street, unrolled his carpet and </w:t>
      </w:r>
      <w:proofErr w:type="gramStart"/>
      <w:r w:rsidR="002B0BE5" w:rsidRPr="002B0BE5">
        <w:t>knelt down</w:t>
      </w:r>
      <w:proofErr w:type="gramEnd"/>
      <w:r w:rsidR="002B0BE5" w:rsidRPr="002B0BE5">
        <w:t xml:space="preserve"> among the paintings to pray. Nothing less than spiritual: that was ever the ambit of his art.</w:t>
      </w:r>
      <w:r w:rsidR="002B0BE5">
        <w:t>”</w:t>
      </w:r>
    </w:p>
    <w:p w14:paraId="4DC4DA71" w14:textId="3AE794A1" w:rsidR="00966049" w:rsidRDefault="009F0B96" w:rsidP="00E14445">
      <w:r>
        <w:tab/>
      </w:r>
      <w:r w:rsidR="00822D2E">
        <w:t>In the 1960s</w:t>
      </w:r>
      <w:r w:rsidR="009451ED">
        <w:t xml:space="preserve">, German postmodernist artists have </w:t>
      </w:r>
      <w:r w:rsidR="001D7DE4">
        <w:t xml:space="preserve">decided to confront their </w:t>
      </w:r>
      <w:r w:rsidR="004732EC">
        <w:t>country’s</w:t>
      </w:r>
      <w:r w:rsidR="008C3C47">
        <w:t xml:space="preserve"> harsh past through artistic expression</w:t>
      </w:r>
      <w:r w:rsidR="004732EC">
        <w:t xml:space="preserve"> that has redefined German Expressioni</w:t>
      </w:r>
      <w:r w:rsidR="008C3AA7">
        <w:t>st</w:t>
      </w:r>
      <w:r w:rsidR="004732EC">
        <w:t xml:space="preserve"> art </w:t>
      </w:r>
      <w:r w:rsidR="002101F1">
        <w:t xml:space="preserve">and </w:t>
      </w:r>
      <w:r w:rsidR="00885BDE">
        <w:t>self-expression</w:t>
      </w:r>
      <w:r w:rsidR="002101F1">
        <w:t xml:space="preserve"> in a variety of ways.</w:t>
      </w:r>
      <w:r w:rsidR="00386A70">
        <w:t xml:space="preserve"> Joseph Beuys</w:t>
      </w:r>
      <w:r w:rsidR="00477A5C">
        <w:t xml:space="preserve">, in that spirit, created </w:t>
      </w:r>
      <w:r w:rsidR="00477A5C" w:rsidRPr="009A02D4">
        <w:rPr>
          <w:u w:val="single"/>
        </w:rPr>
        <w:t xml:space="preserve">The </w:t>
      </w:r>
      <w:r w:rsidR="009671F5" w:rsidRPr="009A02D4">
        <w:rPr>
          <w:u w:val="single"/>
        </w:rPr>
        <w:t>E</w:t>
      </w:r>
      <w:r w:rsidR="00477A5C" w:rsidRPr="009A02D4">
        <w:rPr>
          <w:u w:val="single"/>
        </w:rPr>
        <w:t>nd of the Twentieth Century</w:t>
      </w:r>
      <w:r w:rsidR="000672A0">
        <w:t xml:space="preserve"> in 1985</w:t>
      </w:r>
      <w:r w:rsidR="00477A5C">
        <w:rPr>
          <w:i/>
        </w:rPr>
        <w:t>.</w:t>
      </w:r>
      <w:r w:rsidR="00477A5C">
        <w:t xml:space="preserve"> </w:t>
      </w:r>
      <w:r w:rsidR="00477A5C" w:rsidRPr="00B96562">
        <w:rPr>
          <w:noProof/>
        </w:rPr>
        <w:t>Hi</w:t>
      </w:r>
      <w:r w:rsidR="00B96562" w:rsidRPr="00B96562">
        <w:rPr>
          <w:noProof/>
        </w:rPr>
        <w:t>s</w:t>
      </w:r>
      <w:r w:rsidR="00477A5C">
        <w:t xml:space="preserve"> piece is an installation </w:t>
      </w:r>
      <w:r w:rsidR="00E72304">
        <w:t>spawned</w:t>
      </w:r>
      <w:r w:rsidR="00477A5C">
        <w:t xml:space="preserve"> </w:t>
      </w:r>
      <w:r w:rsidR="004744BD">
        <w:t>using clay, fe</w:t>
      </w:r>
      <w:r w:rsidR="001B36C6">
        <w:t>l</w:t>
      </w:r>
      <w:r w:rsidR="004744BD">
        <w:t>t and basalt.</w:t>
      </w:r>
      <w:r w:rsidR="00C21F26">
        <w:t xml:space="preserve"> The basalt used is not </w:t>
      </w:r>
      <w:r w:rsidR="00BB58F4">
        <w:t xml:space="preserve">traditionally crafted. It is left in a natural form </w:t>
      </w:r>
      <w:r w:rsidR="00F11824">
        <w:t>and is laid</w:t>
      </w:r>
      <w:r w:rsidR="000F00D1">
        <w:t xml:space="preserve"> out randomly on the floor of the gallery where it is exhibited.</w:t>
      </w:r>
      <w:r w:rsidR="00E7279B">
        <w:t xml:space="preserve"> The circles on every basalt piece are </w:t>
      </w:r>
      <w:r w:rsidR="001B36C6">
        <w:t>stone cones that are fixed in their positions with felt and clay.</w:t>
      </w:r>
      <w:r w:rsidR="00FC566F">
        <w:t xml:space="preserve"> The use of </w:t>
      </w:r>
      <w:r w:rsidR="00FC566F" w:rsidRPr="00B96562">
        <w:rPr>
          <w:noProof/>
        </w:rPr>
        <w:t>felt</w:t>
      </w:r>
      <w:r w:rsidR="00FC566F">
        <w:t xml:space="preserve"> </w:t>
      </w:r>
      <w:r w:rsidR="00625BBD">
        <w:t xml:space="preserve">in </w:t>
      </w:r>
      <w:r w:rsidR="00140570">
        <w:t>Beuys’s</w:t>
      </w:r>
      <w:r w:rsidR="00625BBD">
        <w:t xml:space="preserve"> expression </w:t>
      </w:r>
      <w:r w:rsidR="00AD08EE">
        <w:t xml:space="preserve">is symbolic of </w:t>
      </w:r>
      <w:r w:rsidR="00140570">
        <w:t>an experience</w:t>
      </w:r>
      <w:r w:rsidR="003C33E1">
        <w:t xml:space="preserve"> in his days as a</w:t>
      </w:r>
      <w:r w:rsidR="003C33E1" w:rsidRPr="00140570">
        <w:rPr>
          <w:i/>
        </w:rPr>
        <w:t xml:space="preserve"> Luftwaffe</w:t>
      </w:r>
      <w:r w:rsidR="003C33E1">
        <w:t xml:space="preserve"> pilot </w:t>
      </w:r>
      <w:r w:rsidR="00140570">
        <w:t xml:space="preserve">when he was shot down and his rescuers used fat and felt to cover him and nurse him to recovery. The lack of order in the arrangement of the </w:t>
      </w:r>
      <w:r w:rsidR="00101A22">
        <w:t xml:space="preserve">basalt lumps is meant to </w:t>
      </w:r>
      <w:r w:rsidR="00B42254">
        <w:t xml:space="preserve">not only </w:t>
      </w:r>
      <w:r w:rsidR="00AD1AAC">
        <w:t xml:space="preserve">elicit </w:t>
      </w:r>
      <w:r w:rsidR="00241499">
        <w:t xml:space="preserve">the feeling of the world being in an uncontrollable </w:t>
      </w:r>
      <w:r w:rsidR="00241499" w:rsidRPr="00412C91">
        <w:rPr>
          <w:noProof/>
        </w:rPr>
        <w:t>state</w:t>
      </w:r>
      <w:r w:rsidR="00241499">
        <w:t xml:space="preserve"> but also to enlighten viewers on the moral, philosophical and political </w:t>
      </w:r>
      <w:r w:rsidR="00512070">
        <w:t xml:space="preserve">aspects that affect the state of the world and the responsibility that man has </w:t>
      </w:r>
      <w:r w:rsidR="00260809">
        <w:t>within it</w:t>
      </w:r>
      <w:r w:rsidR="004C4213">
        <w:t xml:space="preserve"> </w:t>
      </w:r>
      <w:r w:rsidR="00115DAF">
        <w:t>(</w:t>
      </w:r>
      <w:r w:rsidR="00115DAF" w:rsidRPr="007B5336">
        <w:t>Acton,</w:t>
      </w:r>
      <w:r w:rsidR="00115DAF">
        <w:t xml:space="preserve"> 2004 p. 10</w:t>
      </w:r>
      <w:r w:rsidR="002E2D05">
        <w:t>8</w:t>
      </w:r>
      <w:r w:rsidR="00115DAF">
        <w:t>)</w:t>
      </w:r>
      <w:r w:rsidR="00260809">
        <w:t>.</w:t>
      </w:r>
      <w:r w:rsidR="00782895">
        <w:t xml:space="preserve"> </w:t>
      </w:r>
    </w:p>
    <w:p w14:paraId="5AD42250" w14:textId="304D6821" w:rsidR="009D6E2C" w:rsidRPr="00D87DA5" w:rsidRDefault="00FD07C0" w:rsidP="00966049">
      <w:pPr>
        <w:ind w:firstLine="720"/>
      </w:pPr>
      <w:r>
        <w:t>Moreover, Beuys’ art</w:t>
      </w:r>
      <w:r w:rsidR="00032F2C">
        <w:t>istic expression is personal</w:t>
      </w:r>
      <w:r>
        <w:t xml:space="preserve"> because he lost most of his </w:t>
      </w:r>
      <w:r w:rsidR="00DD3E01">
        <w:t xml:space="preserve">family </w:t>
      </w:r>
      <w:r>
        <w:t xml:space="preserve">during the Holocaust. </w:t>
      </w:r>
      <w:r w:rsidR="009A02D4">
        <w:rPr>
          <w:u w:val="single"/>
        </w:rPr>
        <w:t>The End of the Twentieth Century</w:t>
      </w:r>
      <w:r w:rsidR="00D87DA5">
        <w:t xml:space="preserve"> is an art piece that is comprised of </w:t>
      </w:r>
      <w:r w:rsidR="00935B6C">
        <w:t xml:space="preserve">forty-four basalt pieces and </w:t>
      </w:r>
      <w:r w:rsidR="00CA6123">
        <w:t xml:space="preserve">Beuys has </w:t>
      </w:r>
      <w:r w:rsidR="00EB1C2E">
        <w:t xml:space="preserve">distinctly chosen </w:t>
      </w:r>
      <w:r w:rsidR="006C2C82">
        <w:t>historically resonant sites for its installation.</w:t>
      </w:r>
      <w:r w:rsidR="00AF19E2">
        <w:t xml:space="preserve"> Once the piece was installed in a gallery that was built by Hitler meant to accommodate</w:t>
      </w:r>
      <w:r w:rsidR="00960A3E">
        <w:t xml:space="preserve"> art that was officially approved in </w:t>
      </w:r>
      <w:r w:rsidR="00F83D8F">
        <w:t>Nazi Germany</w:t>
      </w:r>
      <w:r w:rsidR="00762BC6">
        <w:t>.</w:t>
      </w:r>
      <w:r w:rsidR="00BC71D3">
        <w:t xml:space="preserve"> As one walks among the basalt pieces</w:t>
      </w:r>
      <w:r w:rsidR="003F74C2">
        <w:t>,</w:t>
      </w:r>
      <w:r w:rsidR="00BC71D3">
        <w:t xml:space="preserve"> in such cases</w:t>
      </w:r>
      <w:r w:rsidR="003F74C2">
        <w:t>,</w:t>
      </w:r>
      <w:r w:rsidR="00BC71D3">
        <w:t xml:space="preserve"> </w:t>
      </w:r>
      <w:r w:rsidR="003D2E7A">
        <w:t xml:space="preserve">they </w:t>
      </w:r>
      <w:r w:rsidR="003D2E7A">
        <w:lastRenderedPageBreak/>
        <w:t>are reminded of the victims in the concentration camp</w:t>
      </w:r>
      <w:r w:rsidR="00F469B2">
        <w:t xml:space="preserve"> and the streets littered with skeletons and bones, evidencing the destructiveness of humanity</w:t>
      </w:r>
      <w:r w:rsidR="00890643">
        <w:t xml:space="preserve"> (</w:t>
      </w:r>
      <w:r w:rsidR="00890643" w:rsidRPr="007B5336">
        <w:t>Acton,</w:t>
      </w:r>
      <w:r w:rsidR="00890643">
        <w:t xml:space="preserve"> 2004 p. 108</w:t>
      </w:r>
      <w:r w:rsidR="00CD112B">
        <w:t>-109</w:t>
      </w:r>
      <w:r w:rsidR="00890643">
        <w:t>)</w:t>
      </w:r>
      <w:r w:rsidR="00F469B2">
        <w:t>.</w:t>
      </w:r>
      <w:r w:rsidR="00295D98">
        <w:t xml:space="preserve"> In Smith’</w:t>
      </w:r>
      <w:r w:rsidR="00A333A3">
        <w:t xml:space="preserve">s (2018) review of </w:t>
      </w:r>
      <w:r w:rsidR="00306BDD">
        <w:t>Beuys’ art, he points out that, “</w:t>
      </w:r>
      <w:r w:rsidR="00767C12" w:rsidRPr="00767C12">
        <w:t>It gives us an artist of rich, not always resolvable contradictions, a man as interested in ancient myth as in television, who used videotapes to mythologize himself. It reveals an artist who deployed eccentric, often decaying materials like felt and fat in his sculptures and performances, yet who was a consummate draftsman in the traditional sense of those words.</w:t>
      </w:r>
      <w:r w:rsidR="00767C12">
        <w:t>”</w:t>
      </w:r>
    </w:p>
    <w:p w14:paraId="080E4230" w14:textId="30953235" w:rsidR="004153D3" w:rsidRPr="00477A5C" w:rsidRDefault="00324B4A" w:rsidP="00E14445">
      <w:r>
        <w:tab/>
      </w:r>
      <w:r w:rsidR="00C74202">
        <w:t xml:space="preserve">Joseph Beuys </w:t>
      </w:r>
      <w:r w:rsidR="005F06A8">
        <w:t xml:space="preserve">was also a firm </w:t>
      </w:r>
      <w:r w:rsidR="00E71006">
        <w:t>believer in the need for Germans</w:t>
      </w:r>
      <w:r w:rsidR="005F06A8">
        <w:t xml:space="preserve"> to </w:t>
      </w:r>
      <w:r w:rsidR="00F638E6">
        <w:t xml:space="preserve">confront the horrific past of </w:t>
      </w:r>
      <w:r w:rsidR="00F638E6" w:rsidRPr="005700D9">
        <w:rPr>
          <w:highlight w:val="yellow"/>
        </w:rPr>
        <w:t>their</w:t>
      </w:r>
      <w:r w:rsidR="00F638E6">
        <w:t xml:space="preserve"> country. He felt that artists </w:t>
      </w:r>
      <w:r w:rsidR="004E7622">
        <w:t xml:space="preserve">had a role to play in the confrontation process, an idea that resonated with younger German </w:t>
      </w:r>
      <w:r w:rsidR="00810615">
        <w:t>artists</w:t>
      </w:r>
      <w:r w:rsidR="004E7622">
        <w:t xml:space="preserve"> like </w:t>
      </w:r>
      <w:r w:rsidR="00810615">
        <w:t>Gerhard Richter.</w:t>
      </w:r>
      <w:r w:rsidR="00951916">
        <w:t xml:space="preserve"> Therefore, </w:t>
      </w:r>
      <w:r w:rsidR="007D31CD">
        <w:t>considering</w:t>
      </w:r>
      <w:r w:rsidR="00F07E22">
        <w:t xml:space="preserve"> his </w:t>
      </w:r>
      <w:r w:rsidR="00C94C62">
        <w:t xml:space="preserve">political </w:t>
      </w:r>
      <w:r w:rsidR="00C94C62" w:rsidRPr="00F7079F">
        <w:rPr>
          <w:noProof/>
        </w:rPr>
        <w:t>activity</w:t>
      </w:r>
      <w:r w:rsidR="00C94C62">
        <w:t xml:space="preserve"> </w:t>
      </w:r>
      <w:r w:rsidR="00F7079F">
        <w:t xml:space="preserve">and affiliations </w:t>
      </w:r>
      <w:r w:rsidR="007D31CD">
        <w:t xml:space="preserve">as one of the founding members of the Green Party, the basalt he uses in the art piece </w:t>
      </w:r>
      <w:r w:rsidR="00374CEF">
        <w:t xml:space="preserve">discussed above </w:t>
      </w:r>
      <w:r w:rsidR="00082C48">
        <w:t xml:space="preserve">is </w:t>
      </w:r>
      <w:r w:rsidR="001F6C26">
        <w:t xml:space="preserve">symbolic especially because it </w:t>
      </w:r>
      <w:r w:rsidR="00374CEF">
        <w:t xml:space="preserve">contained </w:t>
      </w:r>
      <w:r w:rsidR="00ED70DC">
        <w:t>traces of radioactive material</w:t>
      </w:r>
      <w:r w:rsidR="0091787E">
        <w:t xml:space="preserve"> (</w:t>
      </w:r>
      <w:r w:rsidR="0091787E" w:rsidRPr="007B5336">
        <w:t>Acton,</w:t>
      </w:r>
      <w:r w:rsidR="0091787E">
        <w:t xml:space="preserve"> 2004 p. 108-109)</w:t>
      </w:r>
      <w:r w:rsidR="00ED70DC">
        <w:t>.</w:t>
      </w:r>
      <w:r w:rsidR="001F6C26">
        <w:t xml:space="preserve"> Perhaps</w:t>
      </w:r>
      <w:r w:rsidR="00443162">
        <w:t>, the u</w:t>
      </w:r>
      <w:r w:rsidR="00620B22">
        <w:t xml:space="preserve">se </w:t>
      </w:r>
      <w:r w:rsidR="002E1AE0">
        <w:t xml:space="preserve">this type of basalt was Beuys’ means of confronting </w:t>
      </w:r>
      <w:r w:rsidR="005D5533">
        <w:t>Germany</w:t>
      </w:r>
      <w:r w:rsidR="00F67495">
        <w:t>’s harsh past</w:t>
      </w:r>
      <w:r w:rsidR="005D5533">
        <w:t xml:space="preserve"> associated with the Holocaust</w:t>
      </w:r>
      <w:r w:rsidR="007E25BE">
        <w:t xml:space="preserve"> when </w:t>
      </w:r>
      <w:r w:rsidR="000047AA">
        <w:t>chimneys bellowed smoke for thousands of days</w:t>
      </w:r>
      <w:r w:rsidR="00E45111">
        <w:t xml:space="preserve">, spreading the ashes of Jews </w:t>
      </w:r>
      <w:r w:rsidR="00AE4D34">
        <w:t>to all corners of the earth</w:t>
      </w:r>
      <w:r w:rsidR="00002A7C">
        <w:t xml:space="preserve"> (</w:t>
      </w:r>
      <w:r w:rsidR="00002A7C" w:rsidRPr="00002A7C">
        <w:t>Totten</w:t>
      </w:r>
      <w:r w:rsidR="00002A7C">
        <w:t xml:space="preserve"> et al.</w:t>
      </w:r>
      <w:r w:rsidR="00002A7C" w:rsidRPr="00002A7C">
        <w:t>,</w:t>
      </w:r>
      <w:r w:rsidR="00002A7C">
        <w:t xml:space="preserve"> 2004).</w:t>
      </w:r>
      <w:r w:rsidR="009053E2">
        <w:t xml:space="preserve"> Additionally</w:t>
      </w:r>
      <w:r w:rsidR="00950E06">
        <w:t xml:space="preserve">, Beuys was a member of the </w:t>
      </w:r>
      <w:r w:rsidR="00950E06" w:rsidRPr="00E45A3D">
        <w:rPr>
          <w:noProof/>
        </w:rPr>
        <w:t>Huxus</w:t>
      </w:r>
      <w:r w:rsidR="00950E06">
        <w:t xml:space="preserve"> movement </w:t>
      </w:r>
      <w:r w:rsidR="00C327AB">
        <w:t xml:space="preserve">that was based on the belief that </w:t>
      </w:r>
      <w:r w:rsidR="00431E24">
        <w:t>art had the power to change the world through actions.</w:t>
      </w:r>
      <w:r w:rsidR="003827D9">
        <w:t xml:space="preserve"> In his move to confront his past through his art, </w:t>
      </w:r>
      <w:r w:rsidR="0056127E">
        <w:t xml:space="preserve">he emphasizes the movement’s belief </w:t>
      </w:r>
      <w:r w:rsidR="008201D1">
        <w:t xml:space="preserve">and exemplifies the kind of action that should be taken through art to allow healing among </w:t>
      </w:r>
      <w:r w:rsidR="004F5DEC">
        <w:t>Germans that lived through the Holocaust period.</w:t>
      </w:r>
      <w:r w:rsidR="002B7B95">
        <w:t xml:space="preserve"> Thanks to such acts, </w:t>
      </w:r>
      <w:r w:rsidR="0085582F">
        <w:t xml:space="preserve">Beuys inspired other artists like </w:t>
      </w:r>
      <w:r w:rsidR="00277766" w:rsidRPr="00277766">
        <w:t xml:space="preserve">Michelangelo </w:t>
      </w:r>
      <w:proofErr w:type="spellStart"/>
      <w:r w:rsidR="00277766" w:rsidRPr="00277766">
        <w:t>Pistoletto</w:t>
      </w:r>
      <w:proofErr w:type="spellEnd"/>
      <w:r w:rsidR="00277766">
        <w:t>.</w:t>
      </w:r>
    </w:p>
    <w:p w14:paraId="6CB2E057" w14:textId="76520E42" w:rsidR="00477A5C" w:rsidRDefault="00250497" w:rsidP="00E14445">
      <w:r>
        <w:tab/>
      </w:r>
      <w:r w:rsidR="00B36236">
        <w:t xml:space="preserve">Oddly, </w:t>
      </w:r>
      <w:r w:rsidR="00D039D4">
        <w:t xml:space="preserve">when studying </w:t>
      </w:r>
      <w:r w:rsidR="00FA5E6D">
        <w:t xml:space="preserve">Abstract </w:t>
      </w:r>
      <w:r w:rsidR="004E6023">
        <w:t xml:space="preserve">Expressionism in Germany, </w:t>
      </w:r>
      <w:r w:rsidR="00F365B1">
        <w:t xml:space="preserve">Daniel </w:t>
      </w:r>
      <w:proofErr w:type="spellStart"/>
      <w:r w:rsidR="00F365B1">
        <w:t>Libeskind</w:t>
      </w:r>
      <w:proofErr w:type="spellEnd"/>
      <w:r w:rsidR="00F365B1">
        <w:t xml:space="preserve"> is mentioned </w:t>
      </w:r>
      <w:r w:rsidR="00BE68A6">
        <w:t>as one of the contributors to this form of art.</w:t>
      </w:r>
      <w:r w:rsidR="00736356">
        <w:t xml:space="preserve"> This is unusual because </w:t>
      </w:r>
      <w:r w:rsidR="00E72304">
        <w:t xml:space="preserve">he </w:t>
      </w:r>
      <w:r w:rsidR="006F0407">
        <w:t>was not an artist but an architect</w:t>
      </w:r>
      <w:r w:rsidR="00D832F6">
        <w:t>; who defined architecture as the ‘space of encounter.’</w:t>
      </w:r>
      <w:r w:rsidR="0063635E">
        <w:t xml:space="preserve"> He designed the Jewish Museum </w:t>
      </w:r>
      <w:r w:rsidR="0063635E">
        <w:lastRenderedPageBreak/>
        <w:t>in Berlin</w:t>
      </w:r>
      <w:r w:rsidR="00776E68">
        <w:t xml:space="preserve">. </w:t>
      </w:r>
      <w:r w:rsidR="00DA7765">
        <w:t xml:space="preserve">This building </w:t>
      </w:r>
      <w:r w:rsidR="00974E5F">
        <w:t>is</w:t>
      </w:r>
      <w:r w:rsidR="00DA7765">
        <w:t xml:space="preserve"> a form of </w:t>
      </w:r>
      <w:r w:rsidR="00B4221B">
        <w:t xml:space="preserve">Abstract </w:t>
      </w:r>
      <w:r w:rsidR="00DA7765">
        <w:t xml:space="preserve">Expressionism considering that </w:t>
      </w:r>
      <w:proofErr w:type="spellStart"/>
      <w:r w:rsidR="00DA7765">
        <w:t>Libeskind</w:t>
      </w:r>
      <w:proofErr w:type="spellEnd"/>
      <w:r w:rsidR="00DA7765">
        <w:t xml:space="preserve"> had lost </w:t>
      </w:r>
      <w:r w:rsidR="00FD7DB2">
        <w:t>most of his family during the Holocaust.</w:t>
      </w:r>
      <w:r w:rsidR="00DD4968">
        <w:t xml:space="preserve"> The way he structures the museum </w:t>
      </w:r>
      <w:r w:rsidR="00DD4968" w:rsidRPr="00B96562">
        <w:rPr>
          <w:noProof/>
        </w:rPr>
        <w:t>seems</w:t>
      </w:r>
      <w:r w:rsidR="00B96562">
        <w:rPr>
          <w:noProof/>
        </w:rPr>
        <w:t xml:space="preserve"> to</w:t>
      </w:r>
      <w:r w:rsidR="00DD4968">
        <w:t xml:space="preserve"> </w:t>
      </w:r>
      <w:r w:rsidR="002070AE">
        <w:t xml:space="preserve">encompass the entirety of </w:t>
      </w:r>
      <w:r w:rsidR="0063645E">
        <w:t xml:space="preserve">Jewish history in Berlin </w:t>
      </w:r>
      <w:r w:rsidR="00F97253">
        <w:t xml:space="preserve">in </w:t>
      </w:r>
      <w:r w:rsidR="00974E5F">
        <w:t>a symbolic manner.</w:t>
      </w:r>
      <w:r w:rsidR="004409C9">
        <w:t xml:space="preserve"> The organization of space and the building’s lighting allow </w:t>
      </w:r>
      <w:r w:rsidR="009339D7">
        <w:t xml:space="preserve">the spectators to feel the </w:t>
      </w:r>
      <w:r w:rsidR="0062337E">
        <w:t>Jewish history in Nazi Germany</w:t>
      </w:r>
      <w:r w:rsidR="00AE40AC">
        <w:t xml:space="preserve"> (</w:t>
      </w:r>
      <w:r w:rsidR="00AE40AC" w:rsidRPr="007B5336">
        <w:t>Acton,</w:t>
      </w:r>
      <w:r w:rsidR="00AE40AC">
        <w:t xml:space="preserve"> 2004 p. 110)</w:t>
      </w:r>
      <w:r w:rsidR="00147B95">
        <w:t xml:space="preserve"> especially during the Holocaust when Jews were murdered because</w:t>
      </w:r>
      <w:r w:rsidR="00884924">
        <w:t xml:space="preserve"> of their Jewish affiliations</w:t>
      </w:r>
      <w:r w:rsidR="000E46EB">
        <w:t xml:space="preserve"> (</w:t>
      </w:r>
      <w:r w:rsidR="000E46EB" w:rsidRPr="00D568C3">
        <w:t>Bernstein,</w:t>
      </w:r>
      <w:r w:rsidR="000E46EB">
        <w:t xml:space="preserve"> 2004 p. 21)</w:t>
      </w:r>
      <w:r w:rsidR="00884924">
        <w:t>.</w:t>
      </w:r>
      <w:r w:rsidR="00C35D91">
        <w:t xml:space="preserve"> According to Curtis (2011), “</w:t>
      </w:r>
      <w:r w:rsidR="00305FB7" w:rsidRPr="00305FB7">
        <w:t xml:space="preserve">Not everyone approves of </w:t>
      </w:r>
      <w:proofErr w:type="spellStart"/>
      <w:r w:rsidR="00305FB7" w:rsidRPr="00305FB7">
        <w:t>Libeskind’s</w:t>
      </w:r>
      <w:proofErr w:type="spellEnd"/>
      <w:r w:rsidR="00305FB7" w:rsidRPr="00305FB7">
        <w:t xml:space="preserve"> ‘theatrical’ rendition of a troubled past but the Jewish Museum in Berlin stands as a work full of promise, designed by an architect who was in his forties when he conceived the idea. This was not a matter of ‘</w:t>
      </w:r>
      <w:proofErr w:type="spellStart"/>
      <w:r w:rsidR="00305FB7" w:rsidRPr="00305FB7">
        <w:t>Deconstructivist</w:t>
      </w:r>
      <w:proofErr w:type="spellEnd"/>
      <w:r w:rsidR="00305FB7" w:rsidRPr="00305FB7">
        <w:t>’ mannerisms that were so fashionable at the time, but of a narrative translated into abstract form, light and space through the medium of architecture</w:t>
      </w:r>
      <w:proofErr w:type="gramStart"/>
      <w:r w:rsidR="00305FB7" w:rsidRPr="00305FB7">
        <w:t>.</w:t>
      </w:r>
      <w:r w:rsidR="0018322A">
        <w:t>”</w:t>
      </w:r>
      <w:proofErr w:type="gramEnd"/>
      <w:r w:rsidR="00092B6C">
        <w:t>s</w:t>
      </w:r>
      <w:bookmarkStart w:id="0" w:name="_GoBack"/>
      <w:bookmarkEnd w:id="0"/>
    </w:p>
    <w:p w14:paraId="79ED941F" w14:textId="7EE0C770" w:rsidR="00F42525" w:rsidRPr="00F42525" w:rsidRDefault="00E67B64" w:rsidP="00AE40AC">
      <w:r>
        <w:tab/>
      </w:r>
      <w:r w:rsidR="00D857DC">
        <w:t xml:space="preserve">German </w:t>
      </w:r>
      <w:r w:rsidR="00E873CB">
        <w:t xml:space="preserve">Abstract </w:t>
      </w:r>
      <w:r w:rsidR="00D857DC">
        <w:t xml:space="preserve">Expressionism </w:t>
      </w:r>
      <w:r w:rsidR="000518FC">
        <w:t xml:space="preserve">allowed the people of Germany to connect with </w:t>
      </w:r>
      <w:r w:rsidR="004F7C93">
        <w:t>art and each other on a deeper level</w:t>
      </w:r>
      <w:r w:rsidR="00763B91">
        <w:t>.</w:t>
      </w:r>
      <w:r w:rsidR="00611F7D">
        <w:t xml:space="preserve"> </w:t>
      </w:r>
      <w:r w:rsidR="00C31467">
        <w:t>It</w:t>
      </w:r>
      <w:r w:rsidR="00F0445D">
        <w:t xml:space="preserve"> </w:t>
      </w:r>
      <w:r w:rsidR="00F750EF">
        <w:t xml:space="preserve">created a therapeutic </w:t>
      </w:r>
      <w:r w:rsidR="00D86FE2">
        <w:t xml:space="preserve">atmosphere that the German citizens needed </w:t>
      </w:r>
      <w:r w:rsidR="00D86FE2" w:rsidRPr="00F7079F">
        <w:rPr>
          <w:noProof/>
        </w:rPr>
        <w:t>then</w:t>
      </w:r>
      <w:r w:rsidR="00D86FE2">
        <w:t>; allowing them to heal from the horrific history of their country.</w:t>
      </w:r>
      <w:r w:rsidR="00870627">
        <w:t xml:space="preserve"> The works and beliefs of artists like Rothko who stated, “</w:t>
      </w:r>
      <w:r w:rsidR="00870627" w:rsidRPr="00870627">
        <w:t>The abstract artist has given material existence to many unseen</w:t>
      </w:r>
      <w:r w:rsidR="00870627">
        <w:t>, worlds</w:t>
      </w:r>
      <w:r w:rsidR="00870627" w:rsidRPr="00870627">
        <w:t xml:space="preserve"> and tempi. But I repudiate his denial of the anecdote just as</w:t>
      </w:r>
      <w:r w:rsidR="00870627">
        <w:t xml:space="preserve"> </w:t>
      </w:r>
      <w:r w:rsidR="00870627" w:rsidRPr="00870627">
        <w:t>I repudiate his denial of the material existence of the whole of reality</w:t>
      </w:r>
      <w:r w:rsidR="00870627">
        <w:t>”</w:t>
      </w:r>
      <w:r w:rsidR="006D168E">
        <w:t xml:space="preserve"> (Acton, 2004 107), </w:t>
      </w:r>
      <w:r w:rsidR="00115535">
        <w:t xml:space="preserve">evidence </w:t>
      </w:r>
      <w:r w:rsidR="00661620">
        <w:t xml:space="preserve">the spiritual role </w:t>
      </w:r>
      <w:r w:rsidR="000D29CC">
        <w:t xml:space="preserve">played by </w:t>
      </w:r>
      <w:r w:rsidR="00A91D42">
        <w:t xml:space="preserve">Abstract Expressionism in Germany. Furthermore, </w:t>
      </w:r>
      <w:r w:rsidR="008F4C37">
        <w:t xml:space="preserve">others like Beuys </w:t>
      </w:r>
      <w:r w:rsidR="006D1008">
        <w:t xml:space="preserve">demonstrated the nature through which </w:t>
      </w:r>
      <w:r w:rsidR="00D8022D">
        <w:t xml:space="preserve">art could originate from personal experience </w:t>
      </w:r>
      <w:proofErr w:type="gramStart"/>
      <w:r w:rsidR="00D8022D">
        <w:t>and also</w:t>
      </w:r>
      <w:proofErr w:type="gramEnd"/>
      <w:r w:rsidR="00D8022D">
        <w:t xml:space="preserve"> address social, political and artistic ideologies.</w:t>
      </w:r>
      <w:r w:rsidR="002D629F">
        <w:t xml:space="preserve"> In totality, </w:t>
      </w:r>
      <w:r w:rsidR="00B127F7">
        <w:t xml:space="preserve">Abstract Expressionist in Germany </w:t>
      </w:r>
      <w:r w:rsidR="004C1DD6">
        <w:t xml:space="preserve">introduced artistic styles </w:t>
      </w:r>
      <w:r w:rsidR="00CE0BF7">
        <w:t>that revolutionized art and influenced other artists from different schools of art.</w:t>
      </w:r>
    </w:p>
    <w:p w14:paraId="31741CDA" w14:textId="4FA1EB18" w:rsidR="00F42525" w:rsidRDefault="00D7029F" w:rsidP="00F42525">
      <w:pPr>
        <w:jc w:val="center"/>
        <w:rPr>
          <w:b/>
        </w:rPr>
      </w:pPr>
      <w:r>
        <w:rPr>
          <w:b/>
        </w:rPr>
        <w:t>Reference</w:t>
      </w:r>
      <w:r w:rsidR="00F42525">
        <w:rPr>
          <w:b/>
        </w:rPr>
        <w:t>s</w:t>
      </w:r>
    </w:p>
    <w:p w14:paraId="2ED5B8BC" w14:textId="77777777" w:rsidR="00DD32C0" w:rsidRDefault="00DD32C0" w:rsidP="00E21B31">
      <w:pPr>
        <w:spacing w:line="240" w:lineRule="auto"/>
        <w:ind w:left="720" w:hanging="720"/>
      </w:pPr>
      <w:r w:rsidRPr="007B5336">
        <w:t>Acton, M. (2004). </w:t>
      </w:r>
      <w:r w:rsidRPr="007B5336">
        <w:rPr>
          <w:i/>
          <w:iCs/>
        </w:rPr>
        <w:t>learning to look at Modern Art</w:t>
      </w:r>
      <w:r w:rsidRPr="007B5336">
        <w:t>. Psychology Press</w:t>
      </w:r>
      <w:r>
        <w:t>, 106-110</w:t>
      </w:r>
    </w:p>
    <w:p w14:paraId="581CE03C" w14:textId="77777777" w:rsidR="00DD32C0" w:rsidRDefault="00DD32C0" w:rsidP="00E21B31">
      <w:pPr>
        <w:spacing w:line="240" w:lineRule="auto"/>
        <w:ind w:left="720" w:hanging="720"/>
      </w:pPr>
      <w:r w:rsidRPr="00862C0B">
        <w:lastRenderedPageBreak/>
        <w:t>Anderson, L. M. (2011). </w:t>
      </w:r>
      <w:r w:rsidRPr="00862C0B">
        <w:rPr>
          <w:i/>
          <w:iCs/>
        </w:rPr>
        <w:t>German Expressionism and the Messianism of a Generation</w:t>
      </w:r>
      <w:r w:rsidRPr="00862C0B">
        <w:t xml:space="preserve"> (Vol. 150). </w:t>
      </w:r>
      <w:proofErr w:type="spellStart"/>
      <w:r w:rsidRPr="00862C0B">
        <w:t>Rodopi</w:t>
      </w:r>
      <w:proofErr w:type="spellEnd"/>
      <w:r>
        <w:t>, 1-6</w:t>
      </w:r>
    </w:p>
    <w:p w14:paraId="66D332C3" w14:textId="77777777" w:rsidR="00DD32C0" w:rsidRDefault="00DD32C0" w:rsidP="00E21B31">
      <w:pPr>
        <w:spacing w:line="240" w:lineRule="auto"/>
        <w:ind w:left="720" w:hanging="720"/>
      </w:pPr>
      <w:r w:rsidRPr="00D568C3">
        <w:t>Bernstein, E. (2004). </w:t>
      </w:r>
      <w:r w:rsidRPr="00D568C3">
        <w:rPr>
          <w:i/>
          <w:iCs/>
        </w:rPr>
        <w:t>Culture and customs of Germany</w:t>
      </w:r>
      <w:r w:rsidRPr="00D568C3">
        <w:t>. Greenwood Publishing Group</w:t>
      </w:r>
      <w:r>
        <w:t>, 21-22.</w:t>
      </w:r>
    </w:p>
    <w:p w14:paraId="4F4F624B" w14:textId="77777777" w:rsidR="00DD32C0" w:rsidRPr="00D97A09" w:rsidRDefault="00DD32C0" w:rsidP="00DA13A2">
      <w:pPr>
        <w:spacing w:line="240" w:lineRule="auto"/>
        <w:ind w:left="720" w:hanging="720"/>
      </w:pPr>
      <w:r w:rsidRPr="00DA13A2">
        <w:t>Sansom, M. (2001). Imaging music: Abstract expressionism and free improvisation. </w:t>
      </w:r>
      <w:r w:rsidRPr="00DA13A2">
        <w:rPr>
          <w:i/>
          <w:iCs/>
        </w:rPr>
        <w:t>Leonardo Music Journal</w:t>
      </w:r>
      <w:r w:rsidRPr="00DA13A2">
        <w:t>, 29-34.</w:t>
      </w:r>
    </w:p>
    <w:p w14:paraId="337AAFF6" w14:textId="7BC8AF5E" w:rsidR="00DD32C0" w:rsidRDefault="00DD32C0" w:rsidP="00E21B31">
      <w:pPr>
        <w:spacing w:line="240" w:lineRule="auto"/>
        <w:ind w:left="720" w:hanging="720"/>
      </w:pPr>
      <w:bookmarkStart w:id="1" w:name="_Hlk507388500"/>
      <w:r w:rsidRPr="00FB4A14">
        <w:t>Totten,</w:t>
      </w:r>
      <w:bookmarkEnd w:id="1"/>
      <w:r w:rsidRPr="00FB4A14">
        <w:t xml:space="preserve"> S., </w:t>
      </w:r>
      <w:proofErr w:type="spellStart"/>
      <w:r w:rsidRPr="00FB4A14">
        <w:t>Bartrop</w:t>
      </w:r>
      <w:proofErr w:type="spellEnd"/>
      <w:r w:rsidRPr="00FB4A14">
        <w:t>, P. R., &amp; Jacobs, S. L. (Eds.). (2004). </w:t>
      </w:r>
      <w:r w:rsidRPr="00FB4A14">
        <w:rPr>
          <w:i/>
          <w:iCs/>
        </w:rPr>
        <w:t>Teaching about the Holocaust: Essays by college and university teachers</w:t>
      </w:r>
      <w:r w:rsidRPr="00FB4A14">
        <w:t>. Greenwood Publishing Group.</w:t>
      </w:r>
    </w:p>
    <w:p w14:paraId="5CFCAB26" w14:textId="49000C76" w:rsidR="00B2446B" w:rsidRDefault="00B2446B" w:rsidP="00E21B31">
      <w:pPr>
        <w:spacing w:line="240" w:lineRule="auto"/>
        <w:ind w:left="720" w:hanging="720"/>
      </w:pPr>
      <w:r w:rsidRPr="00B2446B">
        <w:t>Cumming, L. (2011). </w:t>
      </w:r>
      <w:r w:rsidRPr="00B2446B">
        <w:rPr>
          <w:i/>
          <w:iCs/>
        </w:rPr>
        <w:t>Rothko in Britain – review</w:t>
      </w:r>
      <w:r w:rsidRPr="00B2446B">
        <w:t>. </w:t>
      </w:r>
      <w:r w:rsidRPr="00B2446B">
        <w:rPr>
          <w:i/>
          <w:iCs/>
        </w:rPr>
        <w:t>the Guardian</w:t>
      </w:r>
      <w:r w:rsidRPr="00B2446B">
        <w:t xml:space="preserve">. Retrieved 12 March 2018, from </w:t>
      </w:r>
      <w:hyperlink r:id="rId6" w:history="1">
        <w:r w:rsidRPr="00C66048">
          <w:rPr>
            <w:rStyle w:val="Hyperlink"/>
          </w:rPr>
          <w:t>https://www.theguardian.com/artanddesign/2011/sep/11/rothko-in-britain-whitechapel-review</w:t>
        </w:r>
      </w:hyperlink>
    </w:p>
    <w:p w14:paraId="4C3D6318" w14:textId="29506915" w:rsidR="00B2446B" w:rsidRDefault="00AA3117" w:rsidP="00E21B31">
      <w:pPr>
        <w:spacing w:line="240" w:lineRule="auto"/>
        <w:ind w:left="720" w:hanging="720"/>
      </w:pPr>
      <w:r w:rsidRPr="00AA3117">
        <w:t>Smith, R. (2018). </w:t>
      </w:r>
      <w:r w:rsidRPr="00AA3117">
        <w:rPr>
          <w:i/>
          <w:iCs/>
        </w:rPr>
        <w:t xml:space="preserve">Review/Art; Joseph Beuys </w:t>
      </w:r>
      <w:proofErr w:type="spellStart"/>
      <w:r w:rsidRPr="00AA3117">
        <w:rPr>
          <w:i/>
          <w:iCs/>
        </w:rPr>
        <w:t>asTeacher</w:t>
      </w:r>
      <w:proofErr w:type="spellEnd"/>
      <w:r w:rsidRPr="00AA3117">
        <w:rPr>
          <w:i/>
          <w:iCs/>
        </w:rPr>
        <w:t xml:space="preserve"> and Artist</w:t>
      </w:r>
      <w:r w:rsidRPr="00AA3117">
        <w:t>. </w:t>
      </w:r>
      <w:r w:rsidRPr="00AA3117">
        <w:rPr>
          <w:i/>
          <w:iCs/>
        </w:rPr>
        <w:t>Nytimes.com</w:t>
      </w:r>
      <w:r w:rsidRPr="00AA3117">
        <w:t xml:space="preserve">. Retrieved 12 March 2018, from </w:t>
      </w:r>
      <w:hyperlink r:id="rId7" w:history="1">
        <w:r w:rsidRPr="00C66048">
          <w:rPr>
            <w:rStyle w:val="Hyperlink"/>
          </w:rPr>
          <w:t>https://www.nytimes.com/1988/11/25/arts/review-art-joseph-beuys-asteacher-and-artist.html?pagewanted=all</w:t>
        </w:r>
      </w:hyperlink>
    </w:p>
    <w:p w14:paraId="3EC9E031" w14:textId="77777777" w:rsidR="00AA3117" w:rsidRDefault="00AA3117" w:rsidP="00E21B31">
      <w:pPr>
        <w:spacing w:line="240" w:lineRule="auto"/>
        <w:ind w:left="720" w:hanging="720"/>
      </w:pPr>
    </w:p>
    <w:sectPr w:rsidR="00AA311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FECA2" w14:textId="77777777" w:rsidR="0011152B" w:rsidRDefault="0011152B" w:rsidP="00F2327C">
      <w:pPr>
        <w:spacing w:after="0" w:line="240" w:lineRule="auto"/>
      </w:pPr>
      <w:r>
        <w:separator/>
      </w:r>
    </w:p>
  </w:endnote>
  <w:endnote w:type="continuationSeparator" w:id="0">
    <w:p w14:paraId="2BCA01B4" w14:textId="77777777" w:rsidR="0011152B" w:rsidRDefault="0011152B" w:rsidP="00F2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4A339" w14:textId="77777777" w:rsidR="0011152B" w:rsidRDefault="0011152B" w:rsidP="00F2327C">
      <w:pPr>
        <w:spacing w:after="0" w:line="240" w:lineRule="auto"/>
      </w:pPr>
      <w:r>
        <w:separator/>
      </w:r>
    </w:p>
  </w:footnote>
  <w:footnote w:type="continuationSeparator" w:id="0">
    <w:p w14:paraId="77E53FBD" w14:textId="77777777" w:rsidR="0011152B" w:rsidRDefault="0011152B" w:rsidP="00F23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5431419"/>
      <w:docPartObj>
        <w:docPartGallery w:val="Page Numbers (Top of Page)"/>
        <w:docPartUnique/>
      </w:docPartObj>
    </w:sdtPr>
    <w:sdtEndPr>
      <w:rPr>
        <w:noProof/>
      </w:rPr>
    </w:sdtEndPr>
    <w:sdtContent>
      <w:p w14:paraId="4157753A" w14:textId="0F76AF8F" w:rsidR="00082C48" w:rsidRDefault="00082C48">
        <w:pPr>
          <w:pStyle w:val="Header"/>
          <w:jc w:val="right"/>
        </w:pPr>
        <w:r>
          <w:fldChar w:fldCharType="begin"/>
        </w:r>
        <w:r>
          <w:instrText xml:space="preserve"> PAGE   \* MERGEFORMAT </w:instrText>
        </w:r>
        <w:r>
          <w:fldChar w:fldCharType="separate"/>
        </w:r>
        <w:r w:rsidR="00E0042D">
          <w:rPr>
            <w:noProof/>
          </w:rPr>
          <w:t>5</w:t>
        </w:r>
        <w:r>
          <w:rPr>
            <w:noProof/>
          </w:rPr>
          <w:fldChar w:fldCharType="end"/>
        </w:r>
      </w:p>
    </w:sdtContent>
  </w:sdt>
  <w:p w14:paraId="5EDA20F4" w14:textId="77777777" w:rsidR="00082C48" w:rsidRDefault="00082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3AVLmhhaGloZGRko6SsGpxcWZ+XkgBWa1AFOFSZAsAAAA"/>
  </w:docVars>
  <w:rsids>
    <w:rsidRoot w:val="00D11178"/>
    <w:rsid w:val="00001F16"/>
    <w:rsid w:val="00002A7C"/>
    <w:rsid w:val="000047AA"/>
    <w:rsid w:val="00004CE6"/>
    <w:rsid w:val="000107E4"/>
    <w:rsid w:val="00010D21"/>
    <w:rsid w:val="00016D37"/>
    <w:rsid w:val="0002337B"/>
    <w:rsid w:val="000300B4"/>
    <w:rsid w:val="00032F2C"/>
    <w:rsid w:val="00045DBE"/>
    <w:rsid w:val="000512BB"/>
    <w:rsid w:val="000518FC"/>
    <w:rsid w:val="000672A0"/>
    <w:rsid w:val="0006770E"/>
    <w:rsid w:val="000759F7"/>
    <w:rsid w:val="00080CDE"/>
    <w:rsid w:val="00081377"/>
    <w:rsid w:val="00082C48"/>
    <w:rsid w:val="000849FA"/>
    <w:rsid w:val="00092B6C"/>
    <w:rsid w:val="0009682C"/>
    <w:rsid w:val="000A1117"/>
    <w:rsid w:val="000C26A8"/>
    <w:rsid w:val="000C4B6C"/>
    <w:rsid w:val="000C630C"/>
    <w:rsid w:val="000D18C3"/>
    <w:rsid w:val="000D29CC"/>
    <w:rsid w:val="000E46EB"/>
    <w:rsid w:val="000F00D1"/>
    <w:rsid w:val="000F745B"/>
    <w:rsid w:val="001016F5"/>
    <w:rsid w:val="00101A22"/>
    <w:rsid w:val="00103993"/>
    <w:rsid w:val="00103C4D"/>
    <w:rsid w:val="0011152B"/>
    <w:rsid w:val="00115535"/>
    <w:rsid w:val="00115DAF"/>
    <w:rsid w:val="0012151B"/>
    <w:rsid w:val="00140570"/>
    <w:rsid w:val="00146D93"/>
    <w:rsid w:val="00147B95"/>
    <w:rsid w:val="001576BB"/>
    <w:rsid w:val="00161172"/>
    <w:rsid w:val="00162DA6"/>
    <w:rsid w:val="001643FA"/>
    <w:rsid w:val="001776E8"/>
    <w:rsid w:val="0018322A"/>
    <w:rsid w:val="001938D0"/>
    <w:rsid w:val="001A452F"/>
    <w:rsid w:val="001B3473"/>
    <w:rsid w:val="001B36C6"/>
    <w:rsid w:val="001B7948"/>
    <w:rsid w:val="001D7DE4"/>
    <w:rsid w:val="001E68F6"/>
    <w:rsid w:val="001E7DF9"/>
    <w:rsid w:val="001F6C26"/>
    <w:rsid w:val="002070AE"/>
    <w:rsid w:val="002101F1"/>
    <w:rsid w:val="00221163"/>
    <w:rsid w:val="00223729"/>
    <w:rsid w:val="00231264"/>
    <w:rsid w:val="00241499"/>
    <w:rsid w:val="002465A9"/>
    <w:rsid w:val="00250497"/>
    <w:rsid w:val="00260157"/>
    <w:rsid w:val="00260809"/>
    <w:rsid w:val="00267ACC"/>
    <w:rsid w:val="00277766"/>
    <w:rsid w:val="00291345"/>
    <w:rsid w:val="00295D98"/>
    <w:rsid w:val="002A5C96"/>
    <w:rsid w:val="002B0BE5"/>
    <w:rsid w:val="002B7B95"/>
    <w:rsid w:val="002D629F"/>
    <w:rsid w:val="002D7352"/>
    <w:rsid w:val="002E1850"/>
    <w:rsid w:val="002E18C2"/>
    <w:rsid w:val="002E1AE0"/>
    <w:rsid w:val="002E2D05"/>
    <w:rsid w:val="002E7FE3"/>
    <w:rsid w:val="002F5134"/>
    <w:rsid w:val="00305FB7"/>
    <w:rsid w:val="00306BDD"/>
    <w:rsid w:val="00307407"/>
    <w:rsid w:val="00310169"/>
    <w:rsid w:val="003165EA"/>
    <w:rsid w:val="003212B3"/>
    <w:rsid w:val="00324B4A"/>
    <w:rsid w:val="00335451"/>
    <w:rsid w:val="00347B8F"/>
    <w:rsid w:val="0036378A"/>
    <w:rsid w:val="00364638"/>
    <w:rsid w:val="00366000"/>
    <w:rsid w:val="00371ED7"/>
    <w:rsid w:val="00374CEF"/>
    <w:rsid w:val="00375A9C"/>
    <w:rsid w:val="00375EF0"/>
    <w:rsid w:val="003827D9"/>
    <w:rsid w:val="00386A70"/>
    <w:rsid w:val="003B15B8"/>
    <w:rsid w:val="003B6886"/>
    <w:rsid w:val="003C224E"/>
    <w:rsid w:val="003C2B55"/>
    <w:rsid w:val="003C33E1"/>
    <w:rsid w:val="003C5434"/>
    <w:rsid w:val="003D2E7A"/>
    <w:rsid w:val="003D7118"/>
    <w:rsid w:val="003D73C5"/>
    <w:rsid w:val="003F381D"/>
    <w:rsid w:val="003F3CA7"/>
    <w:rsid w:val="003F45C2"/>
    <w:rsid w:val="003F6450"/>
    <w:rsid w:val="003F74C2"/>
    <w:rsid w:val="003F7EAB"/>
    <w:rsid w:val="00401A61"/>
    <w:rsid w:val="004024CE"/>
    <w:rsid w:val="00412C91"/>
    <w:rsid w:val="004153D3"/>
    <w:rsid w:val="00420306"/>
    <w:rsid w:val="0042415F"/>
    <w:rsid w:val="00427DC7"/>
    <w:rsid w:val="00431E24"/>
    <w:rsid w:val="00436043"/>
    <w:rsid w:val="004409C9"/>
    <w:rsid w:val="00443162"/>
    <w:rsid w:val="00444B3B"/>
    <w:rsid w:val="00466912"/>
    <w:rsid w:val="004732EC"/>
    <w:rsid w:val="004744BD"/>
    <w:rsid w:val="00477A5C"/>
    <w:rsid w:val="004906D3"/>
    <w:rsid w:val="00496836"/>
    <w:rsid w:val="004A04A5"/>
    <w:rsid w:val="004C1DD6"/>
    <w:rsid w:val="004C4213"/>
    <w:rsid w:val="004C60AD"/>
    <w:rsid w:val="004E122C"/>
    <w:rsid w:val="004E6023"/>
    <w:rsid w:val="004E7622"/>
    <w:rsid w:val="004F0DAF"/>
    <w:rsid w:val="004F5DEC"/>
    <w:rsid w:val="004F7C93"/>
    <w:rsid w:val="00502B11"/>
    <w:rsid w:val="00512070"/>
    <w:rsid w:val="00535BDA"/>
    <w:rsid w:val="00537993"/>
    <w:rsid w:val="0056127E"/>
    <w:rsid w:val="00561EFC"/>
    <w:rsid w:val="0056619F"/>
    <w:rsid w:val="005700D9"/>
    <w:rsid w:val="005807D7"/>
    <w:rsid w:val="00584E9E"/>
    <w:rsid w:val="00586A02"/>
    <w:rsid w:val="00593672"/>
    <w:rsid w:val="00593F44"/>
    <w:rsid w:val="00597495"/>
    <w:rsid w:val="005A4E45"/>
    <w:rsid w:val="005B0376"/>
    <w:rsid w:val="005B352B"/>
    <w:rsid w:val="005C560E"/>
    <w:rsid w:val="005C668D"/>
    <w:rsid w:val="005D5533"/>
    <w:rsid w:val="005E5FAF"/>
    <w:rsid w:val="005F06A8"/>
    <w:rsid w:val="005F7338"/>
    <w:rsid w:val="00601988"/>
    <w:rsid w:val="006030D7"/>
    <w:rsid w:val="00605818"/>
    <w:rsid w:val="00611F7D"/>
    <w:rsid w:val="0061240B"/>
    <w:rsid w:val="00620B22"/>
    <w:rsid w:val="0062337E"/>
    <w:rsid w:val="00625BBD"/>
    <w:rsid w:val="006317A5"/>
    <w:rsid w:val="0063635E"/>
    <w:rsid w:val="0063645E"/>
    <w:rsid w:val="00646521"/>
    <w:rsid w:val="006520FF"/>
    <w:rsid w:val="00661620"/>
    <w:rsid w:val="0066560B"/>
    <w:rsid w:val="00677624"/>
    <w:rsid w:val="00685097"/>
    <w:rsid w:val="00686036"/>
    <w:rsid w:val="006A4553"/>
    <w:rsid w:val="006B0EC4"/>
    <w:rsid w:val="006C0F5A"/>
    <w:rsid w:val="006C2C82"/>
    <w:rsid w:val="006D00F0"/>
    <w:rsid w:val="006D1008"/>
    <w:rsid w:val="006D168E"/>
    <w:rsid w:val="006E2364"/>
    <w:rsid w:val="006F0407"/>
    <w:rsid w:val="006F1C93"/>
    <w:rsid w:val="007175EA"/>
    <w:rsid w:val="00735F75"/>
    <w:rsid w:val="00736356"/>
    <w:rsid w:val="00736B31"/>
    <w:rsid w:val="0073794F"/>
    <w:rsid w:val="00762BC6"/>
    <w:rsid w:val="00763B91"/>
    <w:rsid w:val="00764BDC"/>
    <w:rsid w:val="00767C12"/>
    <w:rsid w:val="00776E68"/>
    <w:rsid w:val="00782895"/>
    <w:rsid w:val="00784F35"/>
    <w:rsid w:val="007953B2"/>
    <w:rsid w:val="007A228D"/>
    <w:rsid w:val="007B0276"/>
    <w:rsid w:val="007B5336"/>
    <w:rsid w:val="007C385F"/>
    <w:rsid w:val="007D31CD"/>
    <w:rsid w:val="007E1ECD"/>
    <w:rsid w:val="007E25BE"/>
    <w:rsid w:val="007E7DC4"/>
    <w:rsid w:val="007F0F28"/>
    <w:rsid w:val="00810615"/>
    <w:rsid w:val="0081514B"/>
    <w:rsid w:val="00816478"/>
    <w:rsid w:val="008201D1"/>
    <w:rsid w:val="00820FF2"/>
    <w:rsid w:val="00822D2E"/>
    <w:rsid w:val="008324C6"/>
    <w:rsid w:val="0085582F"/>
    <w:rsid w:val="0085756E"/>
    <w:rsid w:val="008627E6"/>
    <w:rsid w:val="00862C0B"/>
    <w:rsid w:val="00863200"/>
    <w:rsid w:val="00870627"/>
    <w:rsid w:val="00875855"/>
    <w:rsid w:val="008841E9"/>
    <w:rsid w:val="00884924"/>
    <w:rsid w:val="00885BDE"/>
    <w:rsid w:val="00890643"/>
    <w:rsid w:val="008915A3"/>
    <w:rsid w:val="008A6724"/>
    <w:rsid w:val="008A73F7"/>
    <w:rsid w:val="008B3C12"/>
    <w:rsid w:val="008B7645"/>
    <w:rsid w:val="008C1FF4"/>
    <w:rsid w:val="008C3AA7"/>
    <w:rsid w:val="008C3C47"/>
    <w:rsid w:val="008C7582"/>
    <w:rsid w:val="008D4C17"/>
    <w:rsid w:val="008E0CFB"/>
    <w:rsid w:val="008F4C37"/>
    <w:rsid w:val="008F63A8"/>
    <w:rsid w:val="00902E29"/>
    <w:rsid w:val="009053E2"/>
    <w:rsid w:val="00906487"/>
    <w:rsid w:val="00910E9C"/>
    <w:rsid w:val="00911729"/>
    <w:rsid w:val="0091184E"/>
    <w:rsid w:val="00915CE1"/>
    <w:rsid w:val="0091787E"/>
    <w:rsid w:val="009339D7"/>
    <w:rsid w:val="00935B6C"/>
    <w:rsid w:val="00940AFC"/>
    <w:rsid w:val="009451ED"/>
    <w:rsid w:val="00950E06"/>
    <w:rsid w:val="00951916"/>
    <w:rsid w:val="00953043"/>
    <w:rsid w:val="00960A3E"/>
    <w:rsid w:val="00962A02"/>
    <w:rsid w:val="00966049"/>
    <w:rsid w:val="009671F5"/>
    <w:rsid w:val="009679B4"/>
    <w:rsid w:val="00974E5F"/>
    <w:rsid w:val="009830CA"/>
    <w:rsid w:val="00987AC9"/>
    <w:rsid w:val="00994C16"/>
    <w:rsid w:val="009A02D4"/>
    <w:rsid w:val="009A1AB7"/>
    <w:rsid w:val="009A6AA4"/>
    <w:rsid w:val="009B39D0"/>
    <w:rsid w:val="009C1D6F"/>
    <w:rsid w:val="009D6E2C"/>
    <w:rsid w:val="009D7D00"/>
    <w:rsid w:val="009E308E"/>
    <w:rsid w:val="009E6461"/>
    <w:rsid w:val="009F0B96"/>
    <w:rsid w:val="009F0F63"/>
    <w:rsid w:val="00A058D6"/>
    <w:rsid w:val="00A175EE"/>
    <w:rsid w:val="00A21DF4"/>
    <w:rsid w:val="00A22BC1"/>
    <w:rsid w:val="00A333A3"/>
    <w:rsid w:val="00A47F98"/>
    <w:rsid w:val="00A6520F"/>
    <w:rsid w:val="00A767EC"/>
    <w:rsid w:val="00A85EF3"/>
    <w:rsid w:val="00A91D42"/>
    <w:rsid w:val="00A92F55"/>
    <w:rsid w:val="00AA3117"/>
    <w:rsid w:val="00AB7E8C"/>
    <w:rsid w:val="00AC595E"/>
    <w:rsid w:val="00AD08EE"/>
    <w:rsid w:val="00AD0B05"/>
    <w:rsid w:val="00AD1AAC"/>
    <w:rsid w:val="00AD25E7"/>
    <w:rsid w:val="00AD41E1"/>
    <w:rsid w:val="00AD6227"/>
    <w:rsid w:val="00AE40AC"/>
    <w:rsid w:val="00AE4D34"/>
    <w:rsid w:val="00AF19E2"/>
    <w:rsid w:val="00AF40A9"/>
    <w:rsid w:val="00AF4312"/>
    <w:rsid w:val="00B00662"/>
    <w:rsid w:val="00B1055E"/>
    <w:rsid w:val="00B127F7"/>
    <w:rsid w:val="00B2446B"/>
    <w:rsid w:val="00B25BB5"/>
    <w:rsid w:val="00B27EA4"/>
    <w:rsid w:val="00B27FD2"/>
    <w:rsid w:val="00B36236"/>
    <w:rsid w:val="00B4221B"/>
    <w:rsid w:val="00B42254"/>
    <w:rsid w:val="00B51914"/>
    <w:rsid w:val="00B51C72"/>
    <w:rsid w:val="00B57D5E"/>
    <w:rsid w:val="00B64178"/>
    <w:rsid w:val="00B671AD"/>
    <w:rsid w:val="00B87AA1"/>
    <w:rsid w:val="00B912E7"/>
    <w:rsid w:val="00B91C94"/>
    <w:rsid w:val="00B96562"/>
    <w:rsid w:val="00BB5852"/>
    <w:rsid w:val="00BB58F4"/>
    <w:rsid w:val="00BC2467"/>
    <w:rsid w:val="00BC71D3"/>
    <w:rsid w:val="00BE4DBF"/>
    <w:rsid w:val="00BE5D3A"/>
    <w:rsid w:val="00BE6273"/>
    <w:rsid w:val="00BE68A6"/>
    <w:rsid w:val="00BE6AC6"/>
    <w:rsid w:val="00BF0A2C"/>
    <w:rsid w:val="00BF2B27"/>
    <w:rsid w:val="00C015B3"/>
    <w:rsid w:val="00C21F26"/>
    <w:rsid w:val="00C22BF4"/>
    <w:rsid w:val="00C25A1E"/>
    <w:rsid w:val="00C31467"/>
    <w:rsid w:val="00C327AB"/>
    <w:rsid w:val="00C35D91"/>
    <w:rsid w:val="00C53C29"/>
    <w:rsid w:val="00C55DF1"/>
    <w:rsid w:val="00C57D24"/>
    <w:rsid w:val="00C74202"/>
    <w:rsid w:val="00C816ED"/>
    <w:rsid w:val="00C9453F"/>
    <w:rsid w:val="00C94C62"/>
    <w:rsid w:val="00CA1C56"/>
    <w:rsid w:val="00CA6123"/>
    <w:rsid w:val="00CA6D5D"/>
    <w:rsid w:val="00CB7B7B"/>
    <w:rsid w:val="00CC537D"/>
    <w:rsid w:val="00CD112B"/>
    <w:rsid w:val="00CE050F"/>
    <w:rsid w:val="00CE0BF7"/>
    <w:rsid w:val="00D0022A"/>
    <w:rsid w:val="00D0103C"/>
    <w:rsid w:val="00D039D4"/>
    <w:rsid w:val="00D11178"/>
    <w:rsid w:val="00D272E8"/>
    <w:rsid w:val="00D443AB"/>
    <w:rsid w:val="00D568C3"/>
    <w:rsid w:val="00D639E1"/>
    <w:rsid w:val="00D7029F"/>
    <w:rsid w:val="00D70DE3"/>
    <w:rsid w:val="00D75EE0"/>
    <w:rsid w:val="00D8022D"/>
    <w:rsid w:val="00D832F6"/>
    <w:rsid w:val="00D857DC"/>
    <w:rsid w:val="00D86941"/>
    <w:rsid w:val="00D86FE2"/>
    <w:rsid w:val="00D87DA5"/>
    <w:rsid w:val="00D97A09"/>
    <w:rsid w:val="00DA04C6"/>
    <w:rsid w:val="00DA13A2"/>
    <w:rsid w:val="00DA7765"/>
    <w:rsid w:val="00DC10B3"/>
    <w:rsid w:val="00DD1D6E"/>
    <w:rsid w:val="00DD32C0"/>
    <w:rsid w:val="00DD3E01"/>
    <w:rsid w:val="00DD4283"/>
    <w:rsid w:val="00DD4968"/>
    <w:rsid w:val="00DE6F80"/>
    <w:rsid w:val="00DF2718"/>
    <w:rsid w:val="00DF449E"/>
    <w:rsid w:val="00DF7574"/>
    <w:rsid w:val="00E0042D"/>
    <w:rsid w:val="00E07709"/>
    <w:rsid w:val="00E07EFB"/>
    <w:rsid w:val="00E123B5"/>
    <w:rsid w:val="00E14445"/>
    <w:rsid w:val="00E21B31"/>
    <w:rsid w:val="00E35B4F"/>
    <w:rsid w:val="00E45111"/>
    <w:rsid w:val="00E45A3D"/>
    <w:rsid w:val="00E526CC"/>
    <w:rsid w:val="00E54B9D"/>
    <w:rsid w:val="00E56A87"/>
    <w:rsid w:val="00E67B64"/>
    <w:rsid w:val="00E71006"/>
    <w:rsid w:val="00E72304"/>
    <w:rsid w:val="00E7279B"/>
    <w:rsid w:val="00E75016"/>
    <w:rsid w:val="00E813F0"/>
    <w:rsid w:val="00E873CB"/>
    <w:rsid w:val="00E977DB"/>
    <w:rsid w:val="00EA20C6"/>
    <w:rsid w:val="00EA7D39"/>
    <w:rsid w:val="00EB1C2E"/>
    <w:rsid w:val="00ED70DC"/>
    <w:rsid w:val="00EE30D5"/>
    <w:rsid w:val="00F0445D"/>
    <w:rsid w:val="00F06F3F"/>
    <w:rsid w:val="00F07E22"/>
    <w:rsid w:val="00F11824"/>
    <w:rsid w:val="00F13701"/>
    <w:rsid w:val="00F2327C"/>
    <w:rsid w:val="00F27F46"/>
    <w:rsid w:val="00F35194"/>
    <w:rsid w:val="00F365B1"/>
    <w:rsid w:val="00F40DE5"/>
    <w:rsid w:val="00F42525"/>
    <w:rsid w:val="00F425A2"/>
    <w:rsid w:val="00F469B2"/>
    <w:rsid w:val="00F525B8"/>
    <w:rsid w:val="00F638E6"/>
    <w:rsid w:val="00F67495"/>
    <w:rsid w:val="00F7079F"/>
    <w:rsid w:val="00F71E35"/>
    <w:rsid w:val="00F750EF"/>
    <w:rsid w:val="00F83B02"/>
    <w:rsid w:val="00F83D8F"/>
    <w:rsid w:val="00F865AE"/>
    <w:rsid w:val="00F87295"/>
    <w:rsid w:val="00F94F66"/>
    <w:rsid w:val="00F97253"/>
    <w:rsid w:val="00FA3B12"/>
    <w:rsid w:val="00FA3E23"/>
    <w:rsid w:val="00FA5E6D"/>
    <w:rsid w:val="00FA6615"/>
    <w:rsid w:val="00FB4A14"/>
    <w:rsid w:val="00FC566F"/>
    <w:rsid w:val="00FC7AFB"/>
    <w:rsid w:val="00FD0006"/>
    <w:rsid w:val="00FD07C0"/>
    <w:rsid w:val="00FD7DB2"/>
    <w:rsid w:val="00FE5F12"/>
    <w:rsid w:val="00FE7E7D"/>
    <w:rsid w:val="00FF0C21"/>
    <w:rsid w:val="00FF3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C5492"/>
  <w15:chartTrackingRefBased/>
  <w15:docId w15:val="{685110E0-829A-4B48-91E9-B1682212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27C"/>
    <w:rPr>
      <w:rFonts w:ascii="Times New Roman" w:hAnsi="Times New Roman"/>
      <w:sz w:val="24"/>
    </w:rPr>
  </w:style>
  <w:style w:type="paragraph" w:styleId="Footer">
    <w:name w:val="footer"/>
    <w:basedOn w:val="Normal"/>
    <w:link w:val="FooterChar"/>
    <w:uiPriority w:val="99"/>
    <w:unhideWhenUsed/>
    <w:rsid w:val="00F2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27C"/>
    <w:rPr>
      <w:rFonts w:ascii="Times New Roman" w:hAnsi="Times New Roman"/>
      <w:sz w:val="24"/>
    </w:rPr>
  </w:style>
  <w:style w:type="character" w:styleId="Hyperlink">
    <w:name w:val="Hyperlink"/>
    <w:basedOn w:val="DefaultParagraphFont"/>
    <w:uiPriority w:val="99"/>
    <w:unhideWhenUsed/>
    <w:rsid w:val="00F94F66"/>
    <w:rPr>
      <w:color w:val="0563C1" w:themeColor="hyperlink"/>
      <w:u w:val="single"/>
    </w:rPr>
  </w:style>
  <w:style w:type="character" w:styleId="UnresolvedMention">
    <w:name w:val="Unresolved Mention"/>
    <w:basedOn w:val="DefaultParagraphFont"/>
    <w:uiPriority w:val="99"/>
    <w:semiHidden/>
    <w:unhideWhenUsed/>
    <w:rsid w:val="00F94F6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1988/11/25/arts/review-art-joseph-beuys-asteacher-and-artist.html?pagewanted=a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artanddesign/2011/sep/11/rothko-in-britain-whitechapel-revie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6</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Nash</cp:lastModifiedBy>
  <cp:revision>19</cp:revision>
  <dcterms:created xsi:type="dcterms:W3CDTF">2018-02-22T02:48:00Z</dcterms:created>
  <dcterms:modified xsi:type="dcterms:W3CDTF">2018-03-12T08:02:00Z</dcterms:modified>
</cp:coreProperties>
</file>